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75EB" w:rsidRDefault="00ED75EB">
      <w:pPr>
        <w:pBdr>
          <w:top w:val="nil"/>
          <w:left w:val="nil"/>
          <w:bottom w:val="nil"/>
          <w:right w:val="nil"/>
          <w:between w:val="nil"/>
        </w:pBdr>
        <w:spacing w:before="0" w:line="240" w:lineRule="auto"/>
        <w:ind w:left="0" w:hanging="2"/>
        <w:jc w:val="left"/>
        <w:rPr>
          <w:color w:val="000000"/>
        </w:rPr>
      </w:pPr>
    </w:p>
    <w:p w:rsidR="00ED75EB" w:rsidRDefault="00ED75EB">
      <w:pPr>
        <w:pBdr>
          <w:top w:val="nil"/>
          <w:left w:val="nil"/>
          <w:bottom w:val="nil"/>
          <w:right w:val="nil"/>
          <w:between w:val="nil"/>
        </w:pBdr>
        <w:spacing w:before="0" w:line="240" w:lineRule="auto"/>
        <w:ind w:left="0" w:hanging="2"/>
        <w:jc w:val="center"/>
        <w:rPr>
          <w:color w:val="000000"/>
        </w:rPr>
      </w:pPr>
    </w:p>
    <w:p w:rsidR="00ED75EB" w:rsidRDefault="00ED75EB">
      <w:pPr>
        <w:pBdr>
          <w:top w:val="nil"/>
          <w:left w:val="nil"/>
          <w:bottom w:val="nil"/>
          <w:right w:val="nil"/>
          <w:between w:val="nil"/>
        </w:pBdr>
        <w:spacing w:before="0" w:line="240" w:lineRule="auto"/>
        <w:ind w:left="0" w:hanging="2"/>
        <w:jc w:val="center"/>
        <w:rPr>
          <w:color w:val="000000"/>
        </w:rPr>
      </w:pPr>
    </w:p>
    <w:p w:rsidR="00ED75EB" w:rsidRDefault="00BA5F95">
      <w:pPr>
        <w:pBdr>
          <w:top w:val="nil"/>
          <w:left w:val="nil"/>
          <w:bottom w:val="nil"/>
          <w:right w:val="nil"/>
          <w:between w:val="nil"/>
        </w:pBdr>
        <w:spacing w:before="0" w:line="240" w:lineRule="auto"/>
        <w:ind w:left="0" w:hanging="2"/>
        <w:jc w:val="center"/>
        <w:rPr>
          <w:color w:val="000000"/>
        </w:rPr>
      </w:pPr>
      <w:r>
        <w:rPr>
          <w:noProof/>
          <w:color w:val="000000"/>
        </w:rPr>
        <w:drawing>
          <wp:inline distT="0" distB="0" distL="114300" distR="114300">
            <wp:extent cx="6229350" cy="4645660"/>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29350" cy="464566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1714500</wp:posOffset>
                </wp:positionH>
                <wp:positionV relativeFrom="paragraph">
                  <wp:posOffset>2844800</wp:posOffset>
                </wp:positionV>
                <wp:extent cx="4929505" cy="1506220"/>
                <wp:effectExtent l="0" t="0" r="0" b="0"/>
                <wp:wrapNone/>
                <wp:docPr id="1027" name="Rettangolo 1027"/>
                <wp:cNvGraphicFramePr/>
                <a:graphic xmlns:a="http://schemas.openxmlformats.org/drawingml/2006/main">
                  <a:graphicData uri="http://schemas.microsoft.com/office/word/2010/wordprocessingShape">
                    <wps:wsp>
                      <wps:cNvSpPr/>
                      <wps:spPr>
                        <a:xfrm>
                          <a:off x="2886010" y="3031653"/>
                          <a:ext cx="4919980" cy="1496695"/>
                        </a:xfrm>
                        <a:prstGeom prst="rect">
                          <a:avLst/>
                        </a:prstGeom>
                        <a:solidFill>
                          <a:srgbClr val="FFFB51"/>
                        </a:solidFill>
                        <a:ln>
                          <a:noFill/>
                        </a:ln>
                      </wps:spPr>
                      <wps:txbx>
                        <w:txbxContent>
                          <w:p w:rsidR="00CD5EDD" w:rsidRDefault="00CD5EDD">
                            <w:pPr>
                              <w:spacing w:before="360" w:line="240" w:lineRule="auto"/>
                              <w:ind w:left="3" w:hanging="5"/>
                              <w:jc w:val="right"/>
                            </w:pPr>
                            <w:r>
                              <w:rPr>
                                <w:b/>
                                <w:color w:val="000000"/>
                                <w:sz w:val="48"/>
                              </w:rPr>
                              <w:t>LICEO DELLE SCIENZE UMANE</w:t>
                            </w:r>
                          </w:p>
                          <w:p w:rsidR="00CD5EDD" w:rsidRDefault="00CD5EDD">
                            <w:pPr>
                              <w:spacing w:line="240" w:lineRule="auto"/>
                              <w:ind w:left="3" w:hanging="5"/>
                              <w:jc w:val="right"/>
                            </w:pPr>
                            <w:r>
                              <w:rPr>
                                <w:color w:val="000000"/>
                                <w:sz w:val="48"/>
                              </w:rPr>
                              <w:t xml:space="preserve">CLASSE </w:t>
                            </w:r>
                            <w:r>
                              <w:rPr>
                                <w:b/>
                                <w:color w:val="000000"/>
                                <w:sz w:val="48"/>
                              </w:rPr>
                              <w:t>5</w:t>
                            </w:r>
                            <w:r>
                              <w:rPr>
                                <w:b/>
                                <w:color w:val="000000"/>
                                <w:sz w:val="48"/>
                                <w:vertAlign w:val="superscript"/>
                              </w:rPr>
                              <w:t>a</w:t>
                            </w:r>
                            <w:r>
                              <w:rPr>
                                <w:color w:val="000000"/>
                                <w:sz w:val="48"/>
                              </w:rPr>
                              <w:t xml:space="preserve"> SEZIONE </w:t>
                            </w:r>
                            <w:r>
                              <w:rPr>
                                <w:b/>
                                <w:color w:val="000000"/>
                                <w:sz w:val="48"/>
                              </w:rPr>
                              <w:t xml:space="preserve">ST   </w:t>
                            </w:r>
                          </w:p>
                          <w:p w:rsidR="00CD5EDD" w:rsidRDefault="00CD5EDD">
                            <w:pPr>
                              <w:spacing w:before="0" w:line="240" w:lineRule="auto"/>
                              <w:ind w:left="0" w:hanging="2"/>
                              <w:jc w:val="left"/>
                            </w:pPr>
                          </w:p>
                          <w:p w:rsidR="00CD5EDD" w:rsidRDefault="00CD5EDD">
                            <w:pPr>
                              <w:spacing w:before="0" w:line="240" w:lineRule="auto"/>
                              <w:ind w:left="0" w:hanging="2"/>
                              <w:jc w:val="left"/>
                            </w:pPr>
                          </w:p>
                        </w:txbxContent>
                      </wps:txbx>
                      <wps:bodyPr spcFirstLastPara="1" wrap="square" lIns="91425" tIns="45700" rIns="91425" bIns="45700" anchor="t" anchorCtr="0">
                        <a:noAutofit/>
                      </wps:bodyPr>
                    </wps:wsp>
                  </a:graphicData>
                </a:graphic>
              </wp:anchor>
            </w:drawing>
          </mc:Choice>
          <mc:Fallback>
            <w:pict>
              <v:rect id="Rettangolo 1027" o:spid="_x0000_s1026" style="position:absolute;left:0;text-align:left;margin-left:135pt;margin-top:224pt;width:388.15pt;height:118.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" fillcolor="#fffb51" stroked="f">
                <v:textbox inset="2.53958mm,1.2694mm,2.53958mm,1.2694mm">
                  <w:txbxContent>
                    <w:p w:rsidR="00CD5EDD" w:rsidRDefault="00CD5EDD">
                      <w:pPr>
                        <w:spacing w:before="360" w:line="240" w:lineRule="auto"/>
                        <w:ind w:left="3" w:hanging="5"/>
                        <w:jc w:val="right"/>
                      </w:pPr>
                      <w:r>
                        <w:rPr>
                          <w:b/>
                          <w:color w:val="000000"/>
                          <w:sz w:val="48"/>
                        </w:rPr>
                        <w:t>LICEO DELLE SCIENZE UMANE</w:t>
                      </w:r>
                    </w:p>
                    <w:p w:rsidR="00CD5EDD" w:rsidRDefault="00CD5EDD">
                      <w:pPr>
                        <w:spacing w:line="240" w:lineRule="auto"/>
                        <w:ind w:left="3" w:hanging="5"/>
                        <w:jc w:val="right"/>
                      </w:pPr>
                      <w:r>
                        <w:rPr>
                          <w:color w:val="000000"/>
                          <w:sz w:val="48"/>
                        </w:rPr>
                        <w:t xml:space="preserve">CLASSE </w:t>
                      </w:r>
                      <w:r>
                        <w:rPr>
                          <w:b/>
                          <w:color w:val="000000"/>
                          <w:sz w:val="48"/>
                        </w:rPr>
                        <w:t>5</w:t>
                      </w:r>
                      <w:r>
                        <w:rPr>
                          <w:b/>
                          <w:color w:val="000000"/>
                          <w:sz w:val="48"/>
                          <w:vertAlign w:val="superscript"/>
                        </w:rPr>
                        <w:t>a</w:t>
                      </w:r>
                      <w:r>
                        <w:rPr>
                          <w:color w:val="000000"/>
                          <w:sz w:val="48"/>
                        </w:rPr>
                        <w:t xml:space="preserve"> SEZIONE </w:t>
                      </w:r>
                      <w:r>
                        <w:rPr>
                          <w:b/>
                          <w:color w:val="000000"/>
                          <w:sz w:val="48"/>
                        </w:rPr>
                        <w:t xml:space="preserve">ST   </w:t>
                      </w:r>
                    </w:p>
                    <w:p w:rsidR="00CD5EDD" w:rsidRDefault="00CD5EDD">
                      <w:pPr>
                        <w:spacing w:before="0" w:line="240" w:lineRule="auto"/>
                        <w:ind w:left="0" w:hanging="2"/>
                        <w:jc w:val="left"/>
                      </w:pPr>
                    </w:p>
                    <w:p w:rsidR="00CD5EDD" w:rsidRDefault="00CD5EDD">
                      <w:pPr>
                        <w:spacing w:before="0" w:line="240" w:lineRule="auto"/>
                        <w:ind w:left="0" w:hanging="2"/>
                        <w:jc w:val="left"/>
                      </w:pPr>
                    </w:p>
                  </w:txbxContent>
                </v:textbox>
              </v:rect>
            </w:pict>
          </mc:Fallback>
        </mc:AlternateContent>
      </w:r>
    </w:p>
    <w:p w:rsidR="00ED75EB" w:rsidRDefault="00ED75EB">
      <w:pPr>
        <w:pBdr>
          <w:top w:val="nil"/>
          <w:left w:val="nil"/>
          <w:bottom w:val="nil"/>
          <w:right w:val="nil"/>
          <w:between w:val="nil"/>
        </w:pBdr>
        <w:spacing w:before="0" w:line="240" w:lineRule="auto"/>
        <w:ind w:left="0" w:hanging="2"/>
        <w:jc w:val="center"/>
        <w:rPr>
          <w:color w:val="000000"/>
        </w:rPr>
      </w:pPr>
    </w:p>
    <w:p w:rsidR="00ED75EB" w:rsidRDefault="00ED75EB">
      <w:pPr>
        <w:pBdr>
          <w:top w:val="nil"/>
          <w:left w:val="nil"/>
          <w:bottom w:val="nil"/>
          <w:right w:val="nil"/>
          <w:between w:val="nil"/>
        </w:pBdr>
        <w:spacing w:before="0" w:line="240" w:lineRule="auto"/>
        <w:ind w:left="0" w:hanging="2"/>
        <w:jc w:val="center"/>
        <w:rPr>
          <w:color w:val="000000"/>
        </w:rPr>
      </w:pPr>
    </w:p>
    <w:p w:rsidR="00ED75EB" w:rsidRDefault="00ED75EB">
      <w:pPr>
        <w:pBdr>
          <w:top w:val="nil"/>
          <w:left w:val="nil"/>
          <w:bottom w:val="nil"/>
          <w:right w:val="nil"/>
          <w:between w:val="nil"/>
        </w:pBdr>
        <w:spacing w:before="0" w:line="240" w:lineRule="auto"/>
        <w:ind w:left="0" w:hanging="2"/>
        <w:jc w:val="center"/>
        <w:rPr>
          <w:color w:val="000000"/>
        </w:rPr>
      </w:pPr>
    </w:p>
    <w:p w:rsidR="00ED75EB" w:rsidRDefault="00ED75EB">
      <w:pPr>
        <w:pBdr>
          <w:top w:val="nil"/>
          <w:left w:val="nil"/>
          <w:bottom w:val="nil"/>
          <w:right w:val="nil"/>
          <w:between w:val="nil"/>
        </w:pBdr>
        <w:spacing w:before="0" w:line="240" w:lineRule="auto"/>
        <w:ind w:left="0" w:hanging="2"/>
        <w:jc w:val="center"/>
        <w:rPr>
          <w:color w:val="000000"/>
        </w:rPr>
      </w:pPr>
    </w:p>
    <w:p w:rsidR="00ED75EB" w:rsidRDefault="00BA5F95">
      <w:pPr>
        <w:pBdr>
          <w:top w:val="nil"/>
          <w:left w:val="nil"/>
          <w:bottom w:val="nil"/>
          <w:right w:val="nil"/>
          <w:between w:val="nil"/>
        </w:pBdr>
        <w:spacing w:before="0" w:line="240" w:lineRule="auto"/>
        <w:ind w:left="3" w:hanging="5"/>
        <w:jc w:val="center"/>
        <w:rPr>
          <w:color w:val="000000"/>
          <w:sz w:val="48"/>
          <w:szCs w:val="48"/>
        </w:rPr>
      </w:pPr>
      <w:r>
        <w:rPr>
          <w:color w:val="000000"/>
          <w:sz w:val="48"/>
          <w:szCs w:val="48"/>
        </w:rPr>
        <w:t xml:space="preserve">DOCUMENTO DEL CONSIGLIO DI CLASSE </w:t>
      </w:r>
    </w:p>
    <w:p w:rsidR="00ED75EB" w:rsidRDefault="00ED75EB">
      <w:pPr>
        <w:pBdr>
          <w:top w:val="nil"/>
          <w:left w:val="nil"/>
          <w:bottom w:val="nil"/>
          <w:right w:val="nil"/>
          <w:between w:val="nil"/>
        </w:pBdr>
        <w:spacing w:before="0" w:line="240" w:lineRule="auto"/>
        <w:ind w:left="3" w:hanging="5"/>
        <w:jc w:val="center"/>
        <w:rPr>
          <w:color w:val="000000"/>
          <w:sz w:val="48"/>
          <w:szCs w:val="48"/>
        </w:rPr>
      </w:pPr>
    </w:p>
    <w:p w:rsidR="00ED75EB" w:rsidRDefault="00BA5F95">
      <w:pPr>
        <w:pBdr>
          <w:top w:val="nil"/>
          <w:left w:val="nil"/>
          <w:bottom w:val="nil"/>
          <w:right w:val="nil"/>
          <w:between w:val="nil"/>
        </w:pBdr>
        <w:spacing w:before="0" w:line="240" w:lineRule="auto"/>
        <w:ind w:left="3" w:hanging="5"/>
        <w:jc w:val="center"/>
        <w:rPr>
          <w:color w:val="000000"/>
        </w:rPr>
        <w:sectPr w:rsidR="00ED75EB">
          <w:headerReference w:type="even" r:id="rId9"/>
          <w:headerReference w:type="default" r:id="rId10"/>
          <w:footerReference w:type="even" r:id="rId11"/>
          <w:footerReference w:type="default" r:id="rId12"/>
          <w:headerReference w:type="first" r:id="rId13"/>
          <w:footerReference w:type="first" r:id="rId14"/>
          <w:pgSz w:w="11906" w:h="16838"/>
          <w:pgMar w:top="1127" w:right="851" w:bottom="995" w:left="851" w:header="851" w:footer="719" w:gutter="0"/>
          <w:pgNumType w:start="1"/>
          <w:cols w:space="720" w:equalWidth="0">
            <w:col w:w="9972"/>
          </w:cols>
          <w:titlePg/>
        </w:sectPr>
      </w:pPr>
      <w:r>
        <w:rPr>
          <w:color w:val="000000"/>
          <w:sz w:val="48"/>
          <w:szCs w:val="48"/>
        </w:rPr>
        <w:t>A.S. 2019/20</w:t>
      </w:r>
    </w:p>
    <w:p w:rsidR="00ED75EB" w:rsidRDefault="00BA5F95">
      <w:pPr>
        <w:pBdr>
          <w:top w:val="nil"/>
          <w:left w:val="nil"/>
          <w:bottom w:val="nil"/>
          <w:right w:val="nil"/>
          <w:between w:val="nil"/>
        </w:pBdr>
        <w:tabs>
          <w:tab w:val="left" w:pos="2127"/>
        </w:tabs>
        <w:spacing w:after="120" w:line="240" w:lineRule="auto"/>
        <w:ind w:left="0" w:hanging="2"/>
        <w:rPr>
          <w:color w:val="FF0000"/>
          <w:sz w:val="18"/>
          <w:szCs w:val="18"/>
        </w:rPr>
      </w:pPr>
      <w:r>
        <w:rPr>
          <w:b/>
          <w:color w:val="000000"/>
        </w:rPr>
        <w:lastRenderedPageBreak/>
        <w:t xml:space="preserve">SOMMARIO </w:t>
      </w:r>
      <w:r>
        <w:rPr>
          <w:b/>
          <w:color w:val="000000"/>
        </w:rPr>
        <w:tab/>
      </w:r>
    </w:p>
    <w:sdt>
      <w:sdtPr>
        <w:id w:val="847607492"/>
        <w:docPartObj>
          <w:docPartGallery w:val="Table of Contents"/>
          <w:docPartUnique/>
        </w:docPartObj>
      </w:sdtPr>
      <w:sdtEndPr/>
      <w:sdtContent>
        <w:p w:rsidR="00ED75EB" w:rsidRDefault="00BA5F95">
          <w:pPr>
            <w:pBdr>
              <w:top w:val="nil"/>
              <w:left w:val="nil"/>
              <w:bottom w:val="nil"/>
              <w:right w:val="nil"/>
              <w:between w:val="nil"/>
            </w:pBdr>
            <w:tabs>
              <w:tab w:val="left" w:pos="610"/>
              <w:tab w:val="right" w:pos="9628"/>
            </w:tabs>
            <w:spacing w:line="240" w:lineRule="auto"/>
            <w:ind w:left="0" w:hanging="2"/>
            <w:jc w:val="left"/>
            <w:rPr>
              <w:rFonts w:ascii="Cambria" w:eastAsia="Cambria" w:hAnsi="Cambria" w:cs="Cambria"/>
              <w:color w:val="000000"/>
            </w:rPr>
          </w:pPr>
          <w:r>
            <w:fldChar w:fldCharType="begin"/>
          </w:r>
          <w:r>
            <w:instrText xml:space="preserve"> TOC \h \u \z </w:instrText>
          </w:r>
          <w:r>
            <w:fldChar w:fldCharType="separate"/>
          </w:r>
          <w:r>
            <w:rPr>
              <w:rFonts w:ascii="Calibri" w:eastAsia="Calibri" w:hAnsi="Calibri" w:cs="Calibri"/>
              <w:b/>
              <w:color w:val="000000"/>
              <w:sz w:val="22"/>
              <w:szCs w:val="22"/>
            </w:rPr>
            <w:t>1.</w:t>
          </w:r>
          <w:r>
            <w:rPr>
              <w:rFonts w:ascii="Cambria" w:eastAsia="Cambria" w:hAnsi="Cambria" w:cs="Cambria"/>
              <w:color w:val="000000"/>
            </w:rPr>
            <w:tab/>
          </w:r>
          <w:r>
            <w:rPr>
              <w:rFonts w:ascii="Calibri" w:eastAsia="Calibri" w:hAnsi="Calibri" w:cs="Calibri"/>
              <w:b/>
              <w:color w:val="000000"/>
              <w:sz w:val="22"/>
              <w:szCs w:val="22"/>
            </w:rPr>
            <w:t>COMPOSIZIONE DEL CONSIGLIO DI CLASSE</w:t>
          </w:r>
          <w:r>
            <w:rPr>
              <w:rFonts w:ascii="Calibri" w:eastAsia="Calibri" w:hAnsi="Calibri" w:cs="Calibri"/>
              <w:b/>
              <w:color w:val="000000"/>
              <w:sz w:val="22"/>
              <w:szCs w:val="22"/>
            </w:rPr>
            <w:tab/>
          </w:r>
          <w:r>
            <w:fldChar w:fldCharType="begin"/>
          </w:r>
          <w:r>
            <w:instrText xml:space="preserve"> PAGEREF _heading=h.gjdgxs \h </w:instrText>
          </w:r>
          <w:r>
            <w:fldChar w:fldCharType="separate"/>
          </w:r>
          <w:r>
            <w:rPr>
              <w:rFonts w:ascii="Calibri" w:eastAsia="Calibri" w:hAnsi="Calibri" w:cs="Calibri"/>
              <w:b/>
              <w:color w:val="000000"/>
              <w:sz w:val="22"/>
              <w:szCs w:val="22"/>
            </w:rPr>
            <w:t>3</w:t>
          </w:r>
          <w:r>
            <w:fldChar w:fldCharType="end"/>
          </w:r>
        </w:p>
        <w:p w:rsidR="00ED75EB" w:rsidRDefault="00BA5F95">
          <w:pPr>
            <w:pBdr>
              <w:top w:val="nil"/>
              <w:left w:val="nil"/>
              <w:bottom w:val="nil"/>
              <w:right w:val="nil"/>
              <w:between w:val="nil"/>
            </w:pBdr>
            <w:tabs>
              <w:tab w:val="left" w:pos="610"/>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2.</w:t>
          </w:r>
          <w:r>
            <w:rPr>
              <w:rFonts w:ascii="Cambria" w:eastAsia="Cambria" w:hAnsi="Cambria" w:cs="Cambria"/>
              <w:color w:val="000000"/>
            </w:rPr>
            <w:tab/>
          </w:r>
          <w:r>
            <w:rPr>
              <w:rFonts w:ascii="Calibri" w:eastAsia="Calibri" w:hAnsi="Calibri" w:cs="Calibri"/>
              <w:b/>
              <w:color w:val="000000"/>
              <w:sz w:val="22"/>
              <w:szCs w:val="22"/>
            </w:rPr>
            <w:t>PROFILO ATTESO IN USCITA</w:t>
          </w:r>
          <w:r>
            <w:rPr>
              <w:rFonts w:ascii="Calibri" w:eastAsia="Calibri" w:hAnsi="Calibri" w:cs="Calibri"/>
              <w:b/>
              <w:color w:val="000000"/>
              <w:sz w:val="22"/>
              <w:szCs w:val="22"/>
            </w:rPr>
            <w:tab/>
          </w:r>
          <w:r>
            <w:fldChar w:fldCharType="begin"/>
          </w:r>
          <w:r>
            <w:instrText xml:space="preserve"> PAGEREF _heading=h.30j0zll \h </w:instrText>
          </w:r>
          <w:r>
            <w:fldChar w:fldCharType="separate"/>
          </w:r>
          <w:r>
            <w:rPr>
              <w:rFonts w:ascii="Calibri" w:eastAsia="Calibri" w:hAnsi="Calibri" w:cs="Calibri"/>
              <w:b/>
              <w:color w:val="000000"/>
              <w:sz w:val="22"/>
              <w:szCs w:val="22"/>
            </w:rPr>
            <w:t>3</w:t>
          </w:r>
          <w:r>
            <w:fldChar w:fldCharType="end"/>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Area metodologica</w:t>
          </w:r>
          <w:r>
            <w:rPr>
              <w:rFonts w:ascii="Calibri" w:eastAsia="Calibri" w:hAnsi="Calibri" w:cs="Calibri"/>
              <w:color w:val="000000"/>
            </w:rPr>
            <w:tab/>
          </w:r>
          <w:r>
            <w:fldChar w:fldCharType="begin"/>
          </w:r>
          <w:r>
            <w:instrText xml:space="preserve"> PAGEREF _heading=h.1fob9te \h </w:instrText>
          </w:r>
          <w:r>
            <w:fldChar w:fldCharType="separate"/>
          </w:r>
          <w:r>
            <w:rPr>
              <w:rFonts w:ascii="Calibri" w:eastAsia="Calibri" w:hAnsi="Calibri" w:cs="Calibri"/>
              <w:color w:val="000000"/>
            </w:rPr>
            <w:t>3</w:t>
          </w:r>
          <w:r>
            <w:fldChar w:fldCharType="end"/>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Area logico-argomentativa</w:t>
          </w:r>
          <w:r>
            <w:rPr>
              <w:rFonts w:ascii="Calibri" w:eastAsia="Calibri" w:hAnsi="Calibri" w:cs="Calibri"/>
              <w:color w:val="000000"/>
            </w:rPr>
            <w:tab/>
          </w:r>
          <w:r>
            <w:fldChar w:fldCharType="begin"/>
          </w:r>
          <w:r>
            <w:instrText xml:space="preserve"> PAGEREF _heading=h.3znysh7 \h </w:instrText>
          </w:r>
          <w:r>
            <w:fldChar w:fldCharType="separate"/>
          </w:r>
          <w:r>
            <w:rPr>
              <w:rFonts w:ascii="Calibri" w:eastAsia="Calibri" w:hAnsi="Calibri" w:cs="Calibri"/>
              <w:color w:val="000000"/>
            </w:rPr>
            <w:t>3</w:t>
          </w:r>
          <w:r>
            <w:fldChar w:fldCharType="end"/>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Area linguistica e comunicativa</w:t>
          </w:r>
          <w:r>
            <w:rPr>
              <w:rFonts w:ascii="Calibri" w:eastAsia="Calibri" w:hAnsi="Calibri" w:cs="Calibri"/>
              <w:color w:val="000000"/>
            </w:rPr>
            <w:tab/>
          </w:r>
          <w:r>
            <w:fldChar w:fldCharType="begin"/>
          </w:r>
          <w:r>
            <w:instrText xml:space="preserve"> PAGEREF _heading=h.2et92p0 \h </w:instrText>
          </w:r>
          <w:r>
            <w:fldChar w:fldCharType="separate"/>
          </w:r>
          <w:r>
            <w:rPr>
              <w:rFonts w:ascii="Calibri" w:eastAsia="Calibri" w:hAnsi="Calibri" w:cs="Calibri"/>
              <w:color w:val="000000"/>
            </w:rPr>
            <w:t>3</w:t>
          </w:r>
          <w:r>
            <w:fldChar w:fldCharType="end"/>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Area storico umanistica</w:t>
          </w:r>
          <w:r>
            <w:rPr>
              <w:rFonts w:ascii="Calibri" w:eastAsia="Calibri" w:hAnsi="Calibri" w:cs="Calibri"/>
              <w:color w:val="000000"/>
            </w:rPr>
            <w:tab/>
          </w:r>
          <w:r w:rsidR="00437A49">
            <w:t>4</w:t>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Area scientifica, matematica e tecnologica</w:t>
          </w:r>
          <w:r>
            <w:rPr>
              <w:rFonts w:ascii="Calibri" w:eastAsia="Calibri" w:hAnsi="Calibri" w:cs="Calibri"/>
              <w:color w:val="000000"/>
            </w:rPr>
            <w:tab/>
          </w:r>
          <w:r>
            <w:fldChar w:fldCharType="begin"/>
          </w:r>
          <w:r>
            <w:instrText xml:space="preserve"> PAGEREF _heading=h.3dy6vkm \h </w:instrText>
          </w:r>
          <w:r>
            <w:fldChar w:fldCharType="separate"/>
          </w:r>
          <w:r>
            <w:rPr>
              <w:rFonts w:ascii="Calibri" w:eastAsia="Calibri" w:hAnsi="Calibri" w:cs="Calibri"/>
              <w:color w:val="000000"/>
            </w:rPr>
            <w:t>4</w:t>
          </w:r>
          <w:r>
            <w:fldChar w:fldCharType="end"/>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Risultati di apprendimento del Liceo delle scienze umane (All. A al DPR 15 marzo 2010, n. 89)</w:t>
          </w:r>
          <w:r>
            <w:rPr>
              <w:rFonts w:ascii="Calibri" w:eastAsia="Calibri" w:hAnsi="Calibri" w:cs="Calibri"/>
              <w:color w:val="000000"/>
            </w:rPr>
            <w:tab/>
          </w:r>
          <w:r>
            <w:fldChar w:fldCharType="begin"/>
          </w:r>
          <w:r>
            <w:instrText xml:space="preserve"> PAGEREF _heading=h.1t3h5sf \h </w:instrText>
          </w:r>
          <w:r>
            <w:fldChar w:fldCharType="separate"/>
          </w:r>
          <w:r>
            <w:rPr>
              <w:rFonts w:ascii="Calibri" w:eastAsia="Calibri" w:hAnsi="Calibri" w:cs="Calibri"/>
              <w:color w:val="000000"/>
            </w:rPr>
            <w:t>4</w:t>
          </w:r>
          <w:r>
            <w:fldChar w:fldCharType="end"/>
          </w:r>
        </w:p>
        <w:p w:rsidR="00ED75EB" w:rsidRDefault="00BA5F95">
          <w:pPr>
            <w:pBdr>
              <w:top w:val="nil"/>
              <w:left w:val="nil"/>
              <w:bottom w:val="nil"/>
              <w:right w:val="nil"/>
              <w:between w:val="nil"/>
            </w:pBdr>
            <w:tabs>
              <w:tab w:val="left" w:pos="610"/>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3.</w:t>
          </w:r>
          <w:r>
            <w:rPr>
              <w:rFonts w:ascii="Cambria" w:eastAsia="Cambria" w:hAnsi="Cambria" w:cs="Cambria"/>
              <w:color w:val="000000"/>
            </w:rPr>
            <w:tab/>
          </w:r>
          <w:r>
            <w:rPr>
              <w:rFonts w:ascii="Calibri" w:eastAsia="Calibri" w:hAnsi="Calibri" w:cs="Calibri"/>
              <w:b/>
              <w:color w:val="000000"/>
              <w:sz w:val="22"/>
              <w:szCs w:val="22"/>
            </w:rPr>
            <w:t>PIANO ORARIO</w:t>
          </w:r>
          <w:r>
            <w:rPr>
              <w:rFonts w:ascii="Calibri" w:eastAsia="Calibri" w:hAnsi="Calibri" w:cs="Calibri"/>
              <w:b/>
              <w:color w:val="000000"/>
              <w:sz w:val="22"/>
              <w:szCs w:val="22"/>
            </w:rPr>
            <w:tab/>
          </w:r>
          <w:r w:rsidR="00437A49">
            <w:t>5</w:t>
          </w:r>
        </w:p>
        <w:p w:rsidR="00ED75EB" w:rsidRDefault="00BA5F95">
          <w:pPr>
            <w:pBdr>
              <w:top w:val="nil"/>
              <w:left w:val="nil"/>
              <w:bottom w:val="nil"/>
              <w:right w:val="nil"/>
              <w:between w:val="nil"/>
            </w:pBdr>
            <w:tabs>
              <w:tab w:val="left" w:pos="610"/>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4.</w:t>
          </w:r>
          <w:r>
            <w:rPr>
              <w:rFonts w:ascii="Cambria" w:eastAsia="Cambria" w:hAnsi="Cambria" w:cs="Cambria"/>
              <w:color w:val="000000"/>
            </w:rPr>
            <w:tab/>
          </w:r>
          <w:r>
            <w:rPr>
              <w:rFonts w:ascii="Calibri" w:eastAsia="Calibri" w:hAnsi="Calibri" w:cs="Calibri"/>
              <w:b/>
              <w:color w:val="000000"/>
              <w:sz w:val="22"/>
              <w:szCs w:val="22"/>
            </w:rPr>
            <w:t>PRESENTAZIONE DELL’ ISTITUTO</w:t>
          </w:r>
          <w:r>
            <w:rPr>
              <w:rFonts w:ascii="Calibri" w:eastAsia="Calibri" w:hAnsi="Calibri" w:cs="Calibri"/>
              <w:b/>
              <w:color w:val="000000"/>
              <w:sz w:val="22"/>
              <w:szCs w:val="22"/>
            </w:rPr>
            <w:tab/>
          </w:r>
          <w:r w:rsidR="00437A49">
            <w:t>6</w:t>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Il territorio</w:t>
          </w:r>
          <w:r>
            <w:rPr>
              <w:rFonts w:ascii="Calibri" w:eastAsia="Calibri" w:hAnsi="Calibri" w:cs="Calibri"/>
              <w:color w:val="000000"/>
            </w:rPr>
            <w:tab/>
          </w:r>
          <w:r w:rsidR="00437A49">
            <w:t>6</w:t>
          </w:r>
        </w:p>
        <w:p w:rsidR="00ED75EB" w:rsidRDefault="00BA5F95">
          <w:pPr>
            <w:pBdr>
              <w:top w:val="nil"/>
              <w:left w:val="nil"/>
              <w:bottom w:val="nil"/>
              <w:right w:val="nil"/>
              <w:between w:val="nil"/>
            </w:pBdr>
            <w:tabs>
              <w:tab w:val="left" w:pos="610"/>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5.</w:t>
          </w:r>
          <w:r>
            <w:rPr>
              <w:rFonts w:ascii="Cambria" w:eastAsia="Cambria" w:hAnsi="Cambria" w:cs="Cambria"/>
              <w:color w:val="000000"/>
            </w:rPr>
            <w:tab/>
          </w:r>
          <w:r>
            <w:rPr>
              <w:rFonts w:ascii="Calibri" w:eastAsia="Calibri" w:hAnsi="Calibri" w:cs="Calibri"/>
              <w:b/>
              <w:color w:val="000000"/>
              <w:sz w:val="22"/>
              <w:szCs w:val="22"/>
            </w:rPr>
            <w:t>PRESENTAZIONE DELLA CLASSE</w:t>
          </w:r>
          <w:r>
            <w:rPr>
              <w:rFonts w:ascii="Calibri" w:eastAsia="Calibri" w:hAnsi="Calibri" w:cs="Calibri"/>
              <w:b/>
              <w:color w:val="000000"/>
              <w:sz w:val="22"/>
              <w:szCs w:val="22"/>
            </w:rPr>
            <w:tab/>
          </w:r>
          <w:r w:rsidR="00437A49">
            <w:t>6</w:t>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5.1 COMPOSIZIONE</w:t>
          </w:r>
          <w:r>
            <w:rPr>
              <w:rFonts w:ascii="Calibri" w:eastAsia="Calibri" w:hAnsi="Calibri" w:cs="Calibri"/>
              <w:color w:val="000000"/>
            </w:rPr>
            <w:tab/>
          </w:r>
          <w:r>
            <w:fldChar w:fldCharType="begin"/>
          </w:r>
          <w:r>
            <w:instrText xml:space="preserve"> PAGEREF _heading=h.26in1rg \h </w:instrText>
          </w:r>
          <w:r>
            <w:fldChar w:fldCharType="separate"/>
          </w:r>
          <w:r>
            <w:rPr>
              <w:rFonts w:ascii="Calibri" w:eastAsia="Calibri" w:hAnsi="Calibri" w:cs="Calibri"/>
              <w:color w:val="000000"/>
            </w:rPr>
            <w:t>6</w:t>
          </w:r>
          <w:r>
            <w:fldChar w:fldCharType="end"/>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5.2 DINAMICHE</w:t>
          </w:r>
          <w:r>
            <w:rPr>
              <w:rFonts w:ascii="Calibri" w:eastAsia="Calibri" w:hAnsi="Calibri" w:cs="Calibri"/>
              <w:color w:val="000000"/>
            </w:rPr>
            <w:tab/>
          </w:r>
          <w:r>
            <w:fldChar w:fldCharType="begin"/>
          </w:r>
          <w:r>
            <w:instrText xml:space="preserve"> PAGEREF _heading=h.lnxbz9 \h </w:instrText>
          </w:r>
          <w:r>
            <w:fldChar w:fldCharType="separate"/>
          </w:r>
          <w:r>
            <w:rPr>
              <w:rFonts w:ascii="Calibri" w:eastAsia="Calibri" w:hAnsi="Calibri" w:cs="Calibri"/>
              <w:color w:val="000000"/>
            </w:rPr>
            <w:t>6</w:t>
          </w:r>
          <w:r>
            <w:fldChar w:fldCharType="end"/>
          </w:r>
        </w:p>
        <w:p w:rsidR="00ED75EB" w:rsidRDefault="00BA5F95">
          <w:pPr>
            <w:pBdr>
              <w:top w:val="nil"/>
              <w:left w:val="nil"/>
              <w:bottom w:val="nil"/>
              <w:right w:val="nil"/>
              <w:between w:val="nil"/>
            </w:pBdr>
            <w:tabs>
              <w:tab w:val="left" w:pos="610"/>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6.</w:t>
          </w:r>
          <w:r>
            <w:rPr>
              <w:rFonts w:ascii="Cambria" w:eastAsia="Cambria" w:hAnsi="Cambria" w:cs="Cambria"/>
              <w:color w:val="000000"/>
            </w:rPr>
            <w:tab/>
          </w:r>
          <w:r>
            <w:rPr>
              <w:rFonts w:ascii="Calibri" w:eastAsia="Calibri" w:hAnsi="Calibri" w:cs="Calibri"/>
              <w:b/>
              <w:color w:val="000000"/>
              <w:sz w:val="22"/>
              <w:szCs w:val="22"/>
            </w:rPr>
            <w:t>PROGRAMMAZIONE</w:t>
          </w:r>
          <w:r>
            <w:rPr>
              <w:rFonts w:ascii="Calibri" w:eastAsia="Calibri" w:hAnsi="Calibri" w:cs="Calibri"/>
              <w:b/>
              <w:color w:val="000000"/>
              <w:sz w:val="22"/>
              <w:szCs w:val="22"/>
            </w:rPr>
            <w:tab/>
          </w:r>
          <w:r w:rsidR="00C11EF8">
            <w:t>8</w:t>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6.1 OBIETTIVI TRASVERSALI CONSEGUITI</w:t>
          </w:r>
          <w:r>
            <w:rPr>
              <w:rFonts w:ascii="Calibri" w:eastAsia="Calibri" w:hAnsi="Calibri" w:cs="Calibri"/>
              <w:color w:val="000000"/>
            </w:rPr>
            <w:tab/>
          </w:r>
          <w:r w:rsidR="00C11EF8">
            <w:t>8</w:t>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6.2 CRITERI DI VALUTAZIONE</w:t>
          </w:r>
          <w:bookmarkStart w:id="0" w:name="_GoBack"/>
          <w:bookmarkEnd w:id="0"/>
          <w:r>
            <w:rPr>
              <w:rFonts w:ascii="Calibri" w:eastAsia="Calibri" w:hAnsi="Calibri" w:cs="Calibri"/>
              <w:color w:val="000000"/>
            </w:rPr>
            <w:tab/>
          </w:r>
          <w:r w:rsidR="00437A49">
            <w:t>8</w:t>
          </w:r>
        </w:p>
        <w:p w:rsidR="00ED75EB" w:rsidRDefault="00BA5F95">
          <w:pPr>
            <w:pBdr>
              <w:top w:val="nil"/>
              <w:left w:val="nil"/>
              <w:bottom w:val="nil"/>
              <w:right w:val="nil"/>
              <w:between w:val="nil"/>
            </w:pBdr>
            <w:tabs>
              <w:tab w:val="left" w:pos="610"/>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7.</w:t>
          </w:r>
          <w:r>
            <w:rPr>
              <w:rFonts w:ascii="Cambria" w:eastAsia="Cambria" w:hAnsi="Cambria" w:cs="Cambria"/>
              <w:color w:val="000000"/>
            </w:rPr>
            <w:tab/>
          </w:r>
          <w:r>
            <w:rPr>
              <w:rFonts w:ascii="Calibri" w:eastAsia="Calibri" w:hAnsi="Calibri" w:cs="Calibri"/>
              <w:b/>
              <w:color w:val="000000"/>
              <w:sz w:val="22"/>
              <w:szCs w:val="22"/>
            </w:rPr>
            <w:t>PROGETTI E ATTIVITÀ CURRICOLARI ED EXTRACURRICOLARI</w:t>
          </w:r>
          <w:r>
            <w:rPr>
              <w:rFonts w:ascii="Calibri" w:eastAsia="Calibri" w:hAnsi="Calibri" w:cs="Calibri"/>
              <w:b/>
              <w:color w:val="000000"/>
              <w:sz w:val="22"/>
              <w:szCs w:val="22"/>
            </w:rPr>
            <w:tab/>
          </w:r>
          <w:r w:rsidR="00C11EF8">
            <w:t>9</w:t>
          </w:r>
        </w:p>
        <w:p w:rsidR="00ED75EB" w:rsidRDefault="00BA5F95">
          <w:pPr>
            <w:pBdr>
              <w:top w:val="nil"/>
              <w:left w:val="nil"/>
              <w:bottom w:val="nil"/>
              <w:right w:val="nil"/>
              <w:between w:val="nil"/>
            </w:pBdr>
            <w:tabs>
              <w:tab w:val="left" w:pos="610"/>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8.</w:t>
          </w:r>
          <w:r>
            <w:rPr>
              <w:rFonts w:ascii="Cambria" w:eastAsia="Cambria" w:hAnsi="Cambria" w:cs="Cambria"/>
              <w:color w:val="000000"/>
            </w:rPr>
            <w:tab/>
          </w:r>
          <w:r>
            <w:rPr>
              <w:rFonts w:ascii="Calibri" w:eastAsia="Calibri" w:hAnsi="Calibri" w:cs="Calibri"/>
              <w:b/>
              <w:color w:val="000000"/>
              <w:sz w:val="22"/>
              <w:szCs w:val="22"/>
            </w:rPr>
            <w:t>ATTIVITÀ DI CITTADINANZA E COSTITUZIONE</w:t>
          </w:r>
          <w:r>
            <w:rPr>
              <w:rFonts w:ascii="Calibri" w:eastAsia="Calibri" w:hAnsi="Calibri" w:cs="Calibri"/>
              <w:b/>
              <w:color w:val="000000"/>
              <w:sz w:val="22"/>
              <w:szCs w:val="22"/>
            </w:rPr>
            <w:tab/>
          </w:r>
          <w:r w:rsidR="00C11EF8">
            <w:t>10</w:t>
          </w:r>
        </w:p>
        <w:p w:rsidR="00ED75EB" w:rsidRDefault="00BA5F95">
          <w:pPr>
            <w:pBdr>
              <w:top w:val="nil"/>
              <w:left w:val="nil"/>
              <w:bottom w:val="nil"/>
              <w:right w:val="nil"/>
              <w:between w:val="nil"/>
            </w:pBdr>
            <w:tabs>
              <w:tab w:val="left" w:pos="610"/>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9.</w:t>
          </w:r>
          <w:r>
            <w:rPr>
              <w:rFonts w:ascii="Cambria" w:eastAsia="Cambria" w:hAnsi="Cambria" w:cs="Cambria"/>
              <w:color w:val="000000"/>
            </w:rPr>
            <w:tab/>
          </w:r>
          <w:r>
            <w:rPr>
              <w:rFonts w:ascii="Calibri" w:eastAsia="Calibri" w:hAnsi="Calibri" w:cs="Calibri"/>
              <w:b/>
              <w:color w:val="000000"/>
              <w:sz w:val="22"/>
              <w:szCs w:val="22"/>
            </w:rPr>
            <w:t>PERCORSI PER LE COMPETENZE TRASVERSALI E PER L’ORIENTAMENTO</w:t>
          </w:r>
          <w:r>
            <w:rPr>
              <w:rFonts w:ascii="Calibri" w:eastAsia="Calibri" w:hAnsi="Calibri" w:cs="Calibri"/>
              <w:b/>
              <w:color w:val="000000"/>
              <w:sz w:val="22"/>
              <w:szCs w:val="22"/>
            </w:rPr>
            <w:tab/>
          </w:r>
          <w:r w:rsidR="00437A49">
            <w:t>1</w:t>
          </w:r>
          <w:r w:rsidR="00C11EF8">
            <w:t>3</w:t>
          </w:r>
        </w:p>
        <w:p w:rsidR="00ED75EB" w:rsidRDefault="00BA5F95">
          <w:pPr>
            <w:pBdr>
              <w:top w:val="nil"/>
              <w:left w:val="nil"/>
              <w:bottom w:val="nil"/>
              <w:right w:val="nil"/>
              <w:between w:val="nil"/>
            </w:pBdr>
            <w:tabs>
              <w:tab w:val="left" w:pos="722"/>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10.</w:t>
          </w:r>
          <w:r>
            <w:rPr>
              <w:rFonts w:ascii="Cambria" w:eastAsia="Cambria" w:hAnsi="Cambria" w:cs="Cambria"/>
              <w:color w:val="000000"/>
            </w:rPr>
            <w:tab/>
          </w:r>
          <w:r>
            <w:rPr>
              <w:rFonts w:ascii="Calibri" w:eastAsia="Calibri" w:hAnsi="Calibri" w:cs="Calibri"/>
              <w:b/>
              <w:color w:val="000000"/>
              <w:sz w:val="22"/>
              <w:szCs w:val="22"/>
            </w:rPr>
            <w:t>PROGETTAZIONI DISCIPLINARI</w:t>
          </w:r>
          <w:r w:rsidR="00341C15">
            <w:rPr>
              <w:rFonts w:ascii="Calibri" w:eastAsia="Calibri" w:hAnsi="Calibri" w:cs="Calibri"/>
              <w:b/>
              <w:color w:val="000000"/>
              <w:sz w:val="22"/>
              <w:szCs w:val="22"/>
            </w:rPr>
            <w:t xml:space="preserve"> E PERCORSI INTERDISCIPLINARI</w:t>
          </w:r>
          <w:r>
            <w:rPr>
              <w:rFonts w:ascii="Calibri" w:eastAsia="Calibri" w:hAnsi="Calibri" w:cs="Calibri"/>
              <w:b/>
              <w:color w:val="000000"/>
              <w:sz w:val="22"/>
              <w:szCs w:val="22"/>
            </w:rPr>
            <w:tab/>
          </w:r>
          <w:r w:rsidR="00437A49">
            <w:t>1</w:t>
          </w:r>
          <w:r w:rsidR="00546642">
            <w:t>3</w:t>
          </w:r>
        </w:p>
        <w:p w:rsidR="00ED75EB" w:rsidRDefault="00BA5F95">
          <w:pPr>
            <w:pBdr>
              <w:top w:val="nil"/>
              <w:left w:val="nil"/>
              <w:bottom w:val="nil"/>
              <w:right w:val="nil"/>
              <w:between w:val="nil"/>
            </w:pBdr>
            <w:tabs>
              <w:tab w:val="left" w:pos="722"/>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11.</w:t>
          </w:r>
          <w:r>
            <w:rPr>
              <w:rFonts w:ascii="Cambria" w:eastAsia="Cambria" w:hAnsi="Cambria" w:cs="Cambria"/>
              <w:color w:val="000000"/>
            </w:rPr>
            <w:tab/>
          </w:r>
          <w:r>
            <w:rPr>
              <w:rFonts w:ascii="Calibri" w:eastAsia="Calibri" w:hAnsi="Calibri" w:cs="Calibri"/>
              <w:b/>
              <w:color w:val="000000"/>
              <w:sz w:val="22"/>
              <w:szCs w:val="22"/>
            </w:rPr>
            <w:t>SIMULAZIONI DI PROVE D’ESAME</w:t>
          </w:r>
          <w:r>
            <w:rPr>
              <w:rFonts w:ascii="Calibri" w:eastAsia="Calibri" w:hAnsi="Calibri" w:cs="Calibri"/>
              <w:b/>
              <w:color w:val="000000"/>
              <w:sz w:val="22"/>
              <w:szCs w:val="22"/>
            </w:rPr>
            <w:tab/>
          </w:r>
          <w:r w:rsidR="00437A49">
            <w:t>1</w:t>
          </w:r>
          <w:r w:rsidR="00546642">
            <w:t>4</w:t>
          </w:r>
        </w:p>
        <w:p w:rsidR="00ED75EB" w:rsidRDefault="00BA5F95">
          <w:pPr>
            <w:pBdr>
              <w:top w:val="nil"/>
              <w:left w:val="nil"/>
              <w:bottom w:val="nil"/>
              <w:right w:val="nil"/>
              <w:between w:val="nil"/>
            </w:pBdr>
            <w:tabs>
              <w:tab w:val="left" w:pos="722"/>
              <w:tab w:val="right" w:pos="9628"/>
            </w:tabs>
            <w:spacing w:line="240" w:lineRule="auto"/>
            <w:ind w:left="0" w:hanging="2"/>
            <w:jc w:val="left"/>
            <w:rPr>
              <w:rFonts w:ascii="Cambria" w:eastAsia="Cambria" w:hAnsi="Cambria" w:cs="Cambria"/>
              <w:color w:val="000000"/>
            </w:rPr>
          </w:pPr>
          <w:r>
            <w:rPr>
              <w:rFonts w:ascii="Calibri" w:eastAsia="Calibri" w:hAnsi="Calibri" w:cs="Calibri"/>
              <w:b/>
              <w:color w:val="000000"/>
              <w:sz w:val="22"/>
              <w:szCs w:val="22"/>
            </w:rPr>
            <w:t>12.</w:t>
          </w:r>
          <w:r>
            <w:rPr>
              <w:rFonts w:ascii="Cambria" w:eastAsia="Cambria" w:hAnsi="Cambria" w:cs="Cambria"/>
              <w:color w:val="000000"/>
            </w:rPr>
            <w:tab/>
          </w:r>
          <w:r>
            <w:rPr>
              <w:rFonts w:ascii="Calibri" w:eastAsia="Calibri" w:hAnsi="Calibri" w:cs="Calibri"/>
              <w:b/>
              <w:color w:val="000000"/>
              <w:sz w:val="22"/>
              <w:szCs w:val="22"/>
            </w:rPr>
            <w:t>GRIGLIE DI VALUTAZIONE</w:t>
          </w:r>
          <w:r>
            <w:rPr>
              <w:rFonts w:ascii="Calibri" w:eastAsia="Calibri" w:hAnsi="Calibri" w:cs="Calibri"/>
              <w:b/>
              <w:color w:val="000000"/>
              <w:sz w:val="22"/>
              <w:szCs w:val="22"/>
            </w:rPr>
            <w:tab/>
          </w:r>
          <w:r w:rsidR="00437A49">
            <w:t>1</w:t>
          </w:r>
          <w:r w:rsidR="00546642">
            <w:t>4</w:t>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12.1 GRIGLIA DI VALUTAZIONE DELLA PRIMA PROVA SCRITTA</w:t>
          </w:r>
          <w:r>
            <w:rPr>
              <w:rFonts w:ascii="Calibri" w:eastAsia="Calibri" w:hAnsi="Calibri" w:cs="Calibri"/>
              <w:color w:val="000000"/>
            </w:rPr>
            <w:tab/>
          </w:r>
          <w:r w:rsidR="00437A49">
            <w:t>1</w:t>
          </w:r>
          <w:r w:rsidR="00546642">
            <w:t>4</w:t>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12.2 GRIGLIA DI VALUTAZIONE DELLA SECONDA PROVA SCRITTA</w:t>
          </w:r>
          <w:r>
            <w:rPr>
              <w:rFonts w:ascii="Calibri" w:eastAsia="Calibri" w:hAnsi="Calibri" w:cs="Calibri"/>
              <w:color w:val="000000"/>
            </w:rPr>
            <w:tab/>
          </w:r>
          <w:r w:rsidR="00437A49">
            <w:t>1</w:t>
          </w:r>
          <w:r w:rsidR="00546642">
            <w:t>8</w:t>
          </w:r>
        </w:p>
        <w:p w:rsidR="00ED75EB" w:rsidRDefault="00BA5F95">
          <w:pPr>
            <w:pBdr>
              <w:top w:val="nil"/>
              <w:left w:val="nil"/>
              <w:bottom w:val="nil"/>
              <w:right w:val="nil"/>
              <w:between w:val="nil"/>
            </w:pBdr>
            <w:tabs>
              <w:tab w:val="right" w:pos="9628"/>
            </w:tabs>
            <w:spacing w:before="0" w:line="240" w:lineRule="auto"/>
            <w:ind w:left="0" w:hanging="2"/>
            <w:jc w:val="left"/>
            <w:rPr>
              <w:rFonts w:ascii="Cambria" w:eastAsia="Cambria" w:hAnsi="Cambria" w:cs="Cambria"/>
              <w:color w:val="000000"/>
            </w:rPr>
          </w:pPr>
          <w:r>
            <w:rPr>
              <w:rFonts w:ascii="Calibri" w:eastAsia="Calibri" w:hAnsi="Calibri" w:cs="Calibri"/>
              <w:color w:val="000000"/>
            </w:rPr>
            <w:t>12.3 GRIGLIA DI VALUTAZIONE DELLA PROVA ORALE</w:t>
          </w:r>
          <w:r>
            <w:rPr>
              <w:rFonts w:ascii="Calibri" w:eastAsia="Calibri" w:hAnsi="Calibri" w:cs="Calibri"/>
              <w:color w:val="000000"/>
            </w:rPr>
            <w:tab/>
          </w:r>
          <w:r w:rsidR="00546642">
            <w:rPr>
              <w:rFonts w:ascii="Calibri" w:eastAsia="Calibri" w:hAnsi="Calibri" w:cs="Calibri"/>
              <w:color w:val="000000"/>
            </w:rPr>
            <w:t>20</w:t>
          </w:r>
        </w:p>
        <w:p w:rsidR="00CD5EDD" w:rsidRDefault="00BA5F95">
          <w:pPr>
            <w:pBdr>
              <w:top w:val="nil"/>
              <w:left w:val="nil"/>
              <w:bottom w:val="nil"/>
              <w:right w:val="nil"/>
              <w:between w:val="nil"/>
            </w:pBdr>
            <w:tabs>
              <w:tab w:val="left" w:pos="722"/>
              <w:tab w:val="right" w:pos="9628"/>
            </w:tabs>
            <w:spacing w:line="240" w:lineRule="auto"/>
            <w:ind w:left="0" w:hanging="2"/>
            <w:jc w:val="left"/>
          </w:pPr>
          <w:r>
            <w:rPr>
              <w:rFonts w:ascii="Calibri" w:eastAsia="Calibri" w:hAnsi="Calibri" w:cs="Calibri"/>
              <w:b/>
              <w:color w:val="000000"/>
              <w:sz w:val="22"/>
              <w:szCs w:val="22"/>
            </w:rPr>
            <w:t>13.</w:t>
          </w:r>
          <w:r>
            <w:rPr>
              <w:rFonts w:ascii="Cambria" w:eastAsia="Cambria" w:hAnsi="Cambria" w:cs="Cambria"/>
              <w:color w:val="000000"/>
            </w:rPr>
            <w:tab/>
          </w:r>
          <w:r w:rsidR="00CD5EDD">
            <w:rPr>
              <w:rFonts w:ascii="Calibri" w:eastAsia="Calibri" w:hAnsi="Calibri" w:cs="Calibri"/>
              <w:b/>
              <w:color w:val="000000"/>
              <w:sz w:val="22"/>
              <w:szCs w:val="22"/>
            </w:rPr>
            <w:t>ELENCO DEI TESTI DI LETTERATURA ITALIANA</w:t>
          </w:r>
          <w:r w:rsidR="009F70F0">
            <w:rPr>
              <w:rFonts w:ascii="Calibri" w:eastAsia="Calibri" w:hAnsi="Calibri" w:cs="Calibri"/>
              <w:b/>
              <w:color w:val="000000"/>
              <w:sz w:val="22"/>
              <w:szCs w:val="22"/>
            </w:rPr>
            <w:t xml:space="preserve"> E ARGOMENTI DEGLI ELABORATI DI SCIENZE UMANE</w:t>
          </w:r>
          <w:r w:rsidR="009F70F0">
            <w:rPr>
              <w:rFonts w:ascii="Calibri" w:eastAsia="Calibri" w:hAnsi="Calibri" w:cs="Calibri"/>
              <w:b/>
              <w:color w:val="000000"/>
              <w:sz w:val="22"/>
              <w:szCs w:val="22"/>
            </w:rPr>
            <w:tab/>
          </w:r>
          <w:r>
            <w:rPr>
              <w:rFonts w:ascii="Calibri" w:eastAsia="Calibri" w:hAnsi="Calibri" w:cs="Calibri"/>
              <w:b/>
              <w:color w:val="000000"/>
              <w:sz w:val="22"/>
              <w:szCs w:val="22"/>
            </w:rPr>
            <w:tab/>
          </w:r>
          <w:r w:rsidR="00546642" w:rsidRPr="00546642">
            <w:rPr>
              <w:rFonts w:ascii="Calibri" w:eastAsia="Calibri" w:hAnsi="Calibri" w:cs="Calibri"/>
              <w:color w:val="000000"/>
            </w:rPr>
            <w:t>20</w:t>
          </w:r>
          <w:r>
            <w:fldChar w:fldCharType="end"/>
          </w:r>
        </w:p>
        <w:p w:rsidR="00ED75EB" w:rsidRPr="00CD5EDD" w:rsidRDefault="00CD5EDD">
          <w:pPr>
            <w:pBdr>
              <w:top w:val="nil"/>
              <w:left w:val="nil"/>
              <w:bottom w:val="nil"/>
              <w:right w:val="nil"/>
              <w:between w:val="nil"/>
            </w:pBdr>
            <w:tabs>
              <w:tab w:val="left" w:pos="722"/>
              <w:tab w:val="right" w:pos="9628"/>
            </w:tabs>
            <w:spacing w:line="240" w:lineRule="auto"/>
            <w:ind w:left="0" w:hanging="2"/>
            <w:jc w:val="left"/>
            <w:rPr>
              <w:rFonts w:ascii="Calibri" w:eastAsia="Calibri" w:hAnsi="Calibri" w:cs="Calibri"/>
              <w:b/>
              <w:color w:val="000000"/>
              <w:sz w:val="22"/>
              <w:szCs w:val="22"/>
            </w:rPr>
          </w:pPr>
          <w:r>
            <w:rPr>
              <w:rFonts w:ascii="Calibri" w:eastAsia="Calibri" w:hAnsi="Calibri" w:cs="Calibri"/>
              <w:b/>
              <w:color w:val="000000"/>
              <w:sz w:val="22"/>
              <w:szCs w:val="22"/>
            </w:rPr>
            <w:t>14.</w:t>
          </w:r>
          <w:r>
            <w:rPr>
              <w:rFonts w:ascii="Calibri" w:eastAsia="Calibri" w:hAnsi="Calibri" w:cs="Calibri"/>
              <w:b/>
              <w:color w:val="000000"/>
              <w:sz w:val="22"/>
              <w:szCs w:val="22"/>
            </w:rPr>
            <w:tab/>
          </w:r>
          <w:r w:rsidR="00341C15">
            <w:rPr>
              <w:rFonts w:ascii="Calibri" w:eastAsia="Calibri" w:hAnsi="Calibri" w:cs="Calibri"/>
              <w:b/>
              <w:color w:val="000000"/>
              <w:sz w:val="22"/>
              <w:szCs w:val="22"/>
            </w:rPr>
            <w:t>ALLEGATI RISERVATI</w:t>
          </w:r>
          <w:r w:rsidR="00546642">
            <w:rPr>
              <w:rFonts w:ascii="Calibri" w:eastAsia="Calibri" w:hAnsi="Calibri" w:cs="Calibri"/>
              <w:b/>
              <w:color w:val="000000"/>
              <w:sz w:val="22"/>
              <w:szCs w:val="22"/>
            </w:rPr>
            <w:tab/>
          </w:r>
          <w:r w:rsidR="00546642" w:rsidRPr="00546642">
            <w:rPr>
              <w:rFonts w:ascii="Calibri" w:eastAsia="Calibri" w:hAnsi="Calibri" w:cs="Calibri"/>
              <w:color w:val="000000"/>
            </w:rPr>
            <w:t>22</w:t>
          </w:r>
        </w:p>
      </w:sdtContent>
    </w:sdt>
    <w:p w:rsidR="00ED75EB" w:rsidRDefault="00BA5F95">
      <w:pPr>
        <w:pBdr>
          <w:top w:val="nil"/>
          <w:left w:val="nil"/>
          <w:bottom w:val="nil"/>
          <w:right w:val="nil"/>
          <w:between w:val="nil"/>
        </w:pBdr>
        <w:spacing w:line="240" w:lineRule="auto"/>
        <w:ind w:left="0" w:hanging="2"/>
        <w:rPr>
          <w:color w:val="000000"/>
        </w:rPr>
      </w:pPr>
      <w:bookmarkStart w:id="1" w:name="_heading=h.gjdgxs" w:colFirst="0" w:colLast="0"/>
      <w:bookmarkEnd w:id="1"/>
      <w:r>
        <w:br w:type="page"/>
      </w:r>
    </w:p>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lastRenderedPageBreak/>
        <w:t>COMPOSIZIONE DEL CONSIGLIO DI CLASSE</w:t>
      </w:r>
    </w:p>
    <w:tbl>
      <w:tblPr>
        <w:tblStyle w:val="a"/>
        <w:tblW w:w="9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1"/>
        <w:gridCol w:w="4889"/>
      </w:tblGrid>
      <w:tr w:rsidR="00ED75EB">
        <w:tc>
          <w:tcPr>
            <w:tcW w:w="4781" w:type="dxa"/>
            <w:shd w:val="clear" w:color="auto" w:fill="F2F2F2"/>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Docente</w:t>
            </w:r>
          </w:p>
        </w:tc>
        <w:tc>
          <w:tcPr>
            <w:tcW w:w="4889" w:type="dxa"/>
            <w:shd w:val="clear" w:color="auto" w:fill="F2F2F2"/>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Disciplina/e</w:t>
            </w:r>
          </w:p>
        </w:tc>
      </w:tr>
      <w:tr w:rsidR="00ED75EB">
        <w:tc>
          <w:tcPr>
            <w:tcW w:w="4781"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Colombo Silvia</w:t>
            </w:r>
          </w:p>
        </w:tc>
        <w:tc>
          <w:tcPr>
            <w:tcW w:w="4889"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Italiano e Latino</w:t>
            </w:r>
          </w:p>
        </w:tc>
      </w:tr>
      <w:tr w:rsidR="00ED75EB">
        <w:tc>
          <w:tcPr>
            <w:tcW w:w="4781"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Gazzola Sabrina</w:t>
            </w:r>
          </w:p>
        </w:tc>
        <w:tc>
          <w:tcPr>
            <w:tcW w:w="4889"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Storia e Filosofia</w:t>
            </w:r>
          </w:p>
        </w:tc>
      </w:tr>
      <w:tr w:rsidR="00ED75EB">
        <w:tc>
          <w:tcPr>
            <w:tcW w:w="4781"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Giani Manuela</w:t>
            </w:r>
          </w:p>
        </w:tc>
        <w:tc>
          <w:tcPr>
            <w:tcW w:w="4889"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Scienze umane</w:t>
            </w:r>
          </w:p>
        </w:tc>
      </w:tr>
      <w:tr w:rsidR="00ED75EB">
        <w:tc>
          <w:tcPr>
            <w:tcW w:w="4781" w:type="dxa"/>
            <w:vAlign w:val="center"/>
          </w:tcPr>
          <w:p w:rsidR="00ED75EB" w:rsidRDefault="00BA5F95">
            <w:pPr>
              <w:pBdr>
                <w:top w:val="nil"/>
                <w:left w:val="nil"/>
                <w:bottom w:val="nil"/>
                <w:right w:val="nil"/>
                <w:between w:val="nil"/>
              </w:pBdr>
              <w:spacing w:before="0" w:line="240" w:lineRule="auto"/>
              <w:ind w:left="0" w:hanging="2"/>
              <w:jc w:val="left"/>
              <w:rPr>
                <w:color w:val="000000"/>
              </w:rPr>
            </w:pPr>
            <w:proofErr w:type="spellStart"/>
            <w:r>
              <w:rPr>
                <w:color w:val="000000"/>
              </w:rPr>
              <w:t>Guerri</w:t>
            </w:r>
            <w:proofErr w:type="spellEnd"/>
            <w:r>
              <w:rPr>
                <w:color w:val="000000"/>
              </w:rPr>
              <w:t xml:space="preserve"> Brunelli</w:t>
            </w:r>
          </w:p>
        </w:tc>
        <w:tc>
          <w:tcPr>
            <w:tcW w:w="4889"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Inglese</w:t>
            </w:r>
          </w:p>
        </w:tc>
      </w:tr>
      <w:tr w:rsidR="00ED75EB">
        <w:tc>
          <w:tcPr>
            <w:tcW w:w="4781"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Borghi Cristiana</w:t>
            </w:r>
          </w:p>
        </w:tc>
        <w:tc>
          <w:tcPr>
            <w:tcW w:w="4889"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Storia dell’arte</w:t>
            </w:r>
          </w:p>
        </w:tc>
      </w:tr>
      <w:tr w:rsidR="00ED75EB">
        <w:tc>
          <w:tcPr>
            <w:tcW w:w="4781"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Colombo Patrizia</w:t>
            </w:r>
          </w:p>
        </w:tc>
        <w:tc>
          <w:tcPr>
            <w:tcW w:w="4889"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Matematica e Fisica</w:t>
            </w:r>
          </w:p>
        </w:tc>
      </w:tr>
      <w:tr w:rsidR="00ED75EB">
        <w:tc>
          <w:tcPr>
            <w:tcW w:w="4781"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Tettamanti Serena</w:t>
            </w:r>
          </w:p>
        </w:tc>
        <w:tc>
          <w:tcPr>
            <w:tcW w:w="4889"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Scienze</w:t>
            </w:r>
          </w:p>
        </w:tc>
      </w:tr>
      <w:tr w:rsidR="00ED75EB">
        <w:tc>
          <w:tcPr>
            <w:tcW w:w="4781" w:type="dxa"/>
            <w:vAlign w:val="center"/>
          </w:tcPr>
          <w:p w:rsidR="00ED75EB" w:rsidRDefault="00BA5F95">
            <w:pPr>
              <w:pBdr>
                <w:top w:val="nil"/>
                <w:left w:val="nil"/>
                <w:bottom w:val="nil"/>
                <w:right w:val="nil"/>
                <w:between w:val="nil"/>
              </w:pBdr>
              <w:spacing w:before="0" w:line="240" w:lineRule="auto"/>
              <w:ind w:left="0" w:hanging="2"/>
              <w:jc w:val="left"/>
              <w:rPr>
                <w:color w:val="000000"/>
              </w:rPr>
            </w:pPr>
            <w:proofErr w:type="spellStart"/>
            <w:r>
              <w:rPr>
                <w:color w:val="000000"/>
              </w:rPr>
              <w:t>Gucciardo</w:t>
            </w:r>
            <w:proofErr w:type="spellEnd"/>
            <w:r>
              <w:rPr>
                <w:color w:val="000000"/>
              </w:rPr>
              <w:t xml:space="preserve"> Giuseppina</w:t>
            </w:r>
          </w:p>
        </w:tc>
        <w:tc>
          <w:tcPr>
            <w:tcW w:w="4889"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Scienze Motorie</w:t>
            </w:r>
          </w:p>
        </w:tc>
      </w:tr>
      <w:tr w:rsidR="00ED75EB">
        <w:tc>
          <w:tcPr>
            <w:tcW w:w="4781"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Consonni Carla</w:t>
            </w:r>
          </w:p>
        </w:tc>
        <w:tc>
          <w:tcPr>
            <w:tcW w:w="4889" w:type="dxa"/>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Religione</w:t>
            </w:r>
          </w:p>
        </w:tc>
      </w:tr>
    </w:tbl>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bookmarkStart w:id="2" w:name="_heading=h.30j0zll" w:colFirst="0" w:colLast="0"/>
      <w:bookmarkEnd w:id="2"/>
      <w:r>
        <w:rPr>
          <w:b/>
          <w:color w:val="FFFFFF"/>
        </w:rPr>
        <w:t>PROFILO ATTESO IN USCITA</w:t>
      </w:r>
    </w:p>
    <w:p w:rsidR="00ED75EB" w:rsidRDefault="00BA5F95">
      <w:pPr>
        <w:pBdr>
          <w:top w:val="nil"/>
          <w:left w:val="nil"/>
          <w:bottom w:val="nil"/>
          <w:right w:val="nil"/>
          <w:between w:val="nil"/>
        </w:pBdr>
        <w:spacing w:line="240" w:lineRule="auto"/>
        <w:ind w:left="0" w:hanging="2"/>
        <w:rPr>
          <w:color w:val="000000"/>
        </w:rPr>
      </w:pPr>
      <w:r>
        <w:rPr>
          <w:color w:val="000000"/>
        </w:rPr>
        <w:t xml:space="preserve">“I percorsi liceali forniscono allo studente gli strumenti culturali e metodologici per una comprensione approfondita della realtà, affinché egli si ponga, con atteggiamento razionale, creativo, progettuale e critico, di fronte alle situazioni, ai fenomeni e ai problemi, ed acquisisca conoscenze, abilità e competenze sia adeguate al proseguimento degli studi di ordine superiore, all’inserimento nella vita sociale e nel mondo del lavoro, sia coerenti con le capacità e le scelte personali”. (art. 2 comma 2 del </w:t>
      </w:r>
      <w:proofErr w:type="spellStart"/>
      <w:r>
        <w:rPr>
          <w:color w:val="000000"/>
        </w:rPr>
        <w:t>DPR</w:t>
      </w:r>
      <w:proofErr w:type="spellEnd"/>
      <w:r>
        <w:rPr>
          <w:color w:val="000000"/>
        </w:rPr>
        <w:t xml:space="preserve"> 15 marzo 2010, n. 89 “Revisione dell’assetto ordinamentale, organizzativo e didattico dei licei…”).</w:t>
      </w:r>
    </w:p>
    <w:p w:rsidR="00ED75EB" w:rsidRDefault="00BA5F95">
      <w:pPr>
        <w:pBdr>
          <w:top w:val="nil"/>
          <w:left w:val="nil"/>
          <w:bottom w:val="nil"/>
          <w:right w:val="nil"/>
          <w:between w:val="nil"/>
        </w:pBdr>
        <w:spacing w:line="240" w:lineRule="auto"/>
        <w:ind w:left="0" w:hanging="2"/>
        <w:rPr>
          <w:color w:val="000000"/>
        </w:rPr>
      </w:pPr>
      <w:bookmarkStart w:id="3" w:name="_heading=h.1fob9te" w:colFirst="0" w:colLast="0"/>
      <w:bookmarkEnd w:id="3"/>
      <w:r>
        <w:rPr>
          <w:color w:val="000000"/>
        </w:rPr>
        <w:t xml:space="preserve">A conclusione dei percorsi di </w:t>
      </w:r>
      <w:r>
        <w:rPr>
          <w:b/>
          <w:color w:val="000000"/>
        </w:rPr>
        <w:t>ogni liceo</w:t>
      </w:r>
      <w:r>
        <w:rPr>
          <w:color w:val="000000"/>
        </w:rPr>
        <w:t xml:space="preserve"> gli studenti dovranno (</w:t>
      </w:r>
      <w:proofErr w:type="spellStart"/>
      <w:r>
        <w:rPr>
          <w:color w:val="000000"/>
        </w:rPr>
        <w:t>All</w:t>
      </w:r>
      <w:proofErr w:type="spellEnd"/>
      <w:r>
        <w:rPr>
          <w:color w:val="000000"/>
        </w:rPr>
        <w:t xml:space="preserve">. A al </w:t>
      </w:r>
      <w:proofErr w:type="spellStart"/>
      <w:r>
        <w:rPr>
          <w:color w:val="000000"/>
        </w:rPr>
        <w:t>DPR</w:t>
      </w:r>
      <w:proofErr w:type="spellEnd"/>
      <w:r>
        <w:rPr>
          <w:color w:val="000000"/>
        </w:rPr>
        <w:t xml:space="preserve"> 15 marzo 2010, n. 89):</w:t>
      </w:r>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t>Area metodologica</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Aver acquisito un metodo di studio autonomo e flessibile, che consenta di condurre ricerche e approfondimenti personali e di continuare in modo efficace i successivi studi superiori, naturale prosecuzione dei percorsi liceali, e di potersi aggiornare lungo l’intero arco della propria vita.</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Essere consapevoli della diversità dei metodi utilizzati dai vari ambiti disciplinari ed essere in grado valutare i criteri di affidabilità dei risultati in essi raggiunti.</w:t>
      </w:r>
    </w:p>
    <w:p w:rsidR="00ED75EB" w:rsidRDefault="00BA5F95">
      <w:pPr>
        <w:numPr>
          <w:ilvl w:val="0"/>
          <w:numId w:val="5"/>
        </w:numPr>
        <w:pBdr>
          <w:top w:val="nil"/>
          <w:left w:val="nil"/>
          <w:bottom w:val="nil"/>
          <w:right w:val="nil"/>
          <w:between w:val="nil"/>
        </w:pBdr>
        <w:spacing w:before="60" w:line="240" w:lineRule="auto"/>
        <w:ind w:left="0" w:hanging="2"/>
        <w:rPr>
          <w:color w:val="000000"/>
        </w:rPr>
      </w:pPr>
      <w:bookmarkStart w:id="4" w:name="_heading=h.3znysh7" w:colFirst="0" w:colLast="0"/>
      <w:bookmarkEnd w:id="4"/>
      <w:r>
        <w:rPr>
          <w:color w:val="000000"/>
        </w:rPr>
        <w:t>Saper compiere le necessarie interconnessioni tra i metodi e i contenuti delle singole discipline.</w:t>
      </w:r>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t>Area logico-argomentativa</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Saper sostenere una propria tesi e saper ascoltare e valutare criticamente le argomentazioni altrui.</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Acquisire l’abitudine a ragionare con rigore logico, ad identificare i problemi e a individuare possibili soluzioni.</w:t>
      </w:r>
    </w:p>
    <w:p w:rsidR="00ED75EB" w:rsidRDefault="00BA5F95">
      <w:pPr>
        <w:numPr>
          <w:ilvl w:val="0"/>
          <w:numId w:val="5"/>
        </w:numPr>
        <w:pBdr>
          <w:top w:val="nil"/>
          <w:left w:val="nil"/>
          <w:bottom w:val="nil"/>
          <w:right w:val="nil"/>
          <w:between w:val="nil"/>
        </w:pBdr>
        <w:spacing w:before="60" w:line="240" w:lineRule="auto"/>
        <w:ind w:left="0" w:hanging="2"/>
        <w:rPr>
          <w:color w:val="000000"/>
        </w:rPr>
      </w:pPr>
      <w:bookmarkStart w:id="5" w:name="_heading=h.2et92p0" w:colFirst="0" w:colLast="0"/>
      <w:bookmarkEnd w:id="5"/>
      <w:r>
        <w:rPr>
          <w:color w:val="000000"/>
        </w:rPr>
        <w:t>Essere in grado di leggere e interpretare criticamente i contenuti delle diverse forme di comunicazione.</w:t>
      </w:r>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t>Area linguistica e comunicativa</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Padroneggiare pienamente la lingua italiana e in particolare:</w:t>
      </w:r>
    </w:p>
    <w:p w:rsidR="00ED75EB" w:rsidRDefault="00BA5F95">
      <w:pPr>
        <w:numPr>
          <w:ilvl w:val="1"/>
          <w:numId w:val="5"/>
        </w:numPr>
        <w:pBdr>
          <w:top w:val="nil"/>
          <w:left w:val="nil"/>
          <w:bottom w:val="nil"/>
          <w:right w:val="nil"/>
          <w:between w:val="nil"/>
        </w:pBdr>
        <w:tabs>
          <w:tab w:val="left" w:pos="567"/>
        </w:tabs>
        <w:spacing w:before="60" w:line="240" w:lineRule="auto"/>
        <w:ind w:left="0" w:hanging="2"/>
        <w:rPr>
          <w:color w:val="000000"/>
        </w:rPr>
      </w:pPr>
      <w:r>
        <w:rPr>
          <w:color w:val="000000"/>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rsidR="00ED75EB" w:rsidRDefault="00BA5F95">
      <w:pPr>
        <w:numPr>
          <w:ilvl w:val="1"/>
          <w:numId w:val="5"/>
        </w:numPr>
        <w:pBdr>
          <w:top w:val="nil"/>
          <w:left w:val="nil"/>
          <w:bottom w:val="nil"/>
          <w:right w:val="nil"/>
          <w:between w:val="nil"/>
        </w:pBdr>
        <w:tabs>
          <w:tab w:val="left" w:pos="567"/>
        </w:tabs>
        <w:spacing w:before="60" w:line="240" w:lineRule="auto"/>
        <w:ind w:left="0" w:hanging="2"/>
        <w:rPr>
          <w:color w:val="000000"/>
        </w:rPr>
      </w:pPr>
      <w:r>
        <w:rPr>
          <w:color w:val="000000"/>
        </w:rPr>
        <w:lastRenderedPageBreak/>
        <w:t>saper leggere e comprendere testi complessi di diversa natura, cogliendo le implicazioni e le sfumature di significato proprie di ciascuno di essi, in rapporto con la tipologia e il relativo contesto storico e culturale;</w:t>
      </w:r>
    </w:p>
    <w:p w:rsidR="00ED75EB" w:rsidRDefault="00BA5F95">
      <w:pPr>
        <w:numPr>
          <w:ilvl w:val="1"/>
          <w:numId w:val="5"/>
        </w:numPr>
        <w:pBdr>
          <w:top w:val="nil"/>
          <w:left w:val="nil"/>
          <w:bottom w:val="nil"/>
          <w:right w:val="nil"/>
          <w:between w:val="nil"/>
        </w:pBdr>
        <w:tabs>
          <w:tab w:val="left" w:pos="567"/>
        </w:tabs>
        <w:spacing w:before="60" w:line="240" w:lineRule="auto"/>
        <w:ind w:left="0" w:hanging="2"/>
        <w:rPr>
          <w:color w:val="000000"/>
        </w:rPr>
      </w:pPr>
      <w:r>
        <w:rPr>
          <w:color w:val="000000"/>
        </w:rPr>
        <w:t>curare l’esposizione orale e saperla adeguare ai diversi contesti.</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 xml:space="preserve">Aver acquisito, in una lingua straniera moderna, strutture, modalità e competenze comunicative corrispondenti almeno al Livello </w:t>
      </w:r>
      <w:proofErr w:type="spellStart"/>
      <w:r>
        <w:rPr>
          <w:color w:val="000000"/>
        </w:rPr>
        <w:t>B2</w:t>
      </w:r>
      <w:proofErr w:type="spellEnd"/>
      <w:r>
        <w:rPr>
          <w:color w:val="000000"/>
        </w:rPr>
        <w:t xml:space="preserve"> del Quadro Comune Europeo di Riferimento.</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Saper riconoscere i molteplici rapporti e stabilire raffronti tra la lingua italiana e altre lingue moderne e antiche.</w:t>
      </w:r>
    </w:p>
    <w:p w:rsidR="00ED75EB" w:rsidRDefault="00BA5F95">
      <w:pPr>
        <w:numPr>
          <w:ilvl w:val="0"/>
          <w:numId w:val="5"/>
        </w:numPr>
        <w:pBdr>
          <w:top w:val="nil"/>
          <w:left w:val="nil"/>
          <w:bottom w:val="nil"/>
          <w:right w:val="nil"/>
          <w:between w:val="nil"/>
        </w:pBdr>
        <w:spacing w:before="60" w:line="240" w:lineRule="auto"/>
        <w:ind w:left="0" w:hanging="2"/>
        <w:rPr>
          <w:color w:val="000000"/>
        </w:rPr>
      </w:pPr>
      <w:bookmarkStart w:id="6" w:name="_heading=h.tyjcwt" w:colFirst="0" w:colLast="0"/>
      <w:bookmarkEnd w:id="6"/>
      <w:r>
        <w:rPr>
          <w:color w:val="000000"/>
        </w:rPr>
        <w:t>Saper utilizzare le tecnologie dell’informazione e della comunicazione per studiare, fare ricerca, comunicare.</w:t>
      </w:r>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t>Area storico umanistica</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Conoscere i presupposti culturali e la natura delle istituzioni politiche, giuridiche, sociali ed economiche, con riferimento particolare all’Italia e all’Europa, e comprendere i diritti e i doveri che caratterizzano l’essere cittadini.</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Conoscere, con riferimento agli avvenimenti, ai contesti geografici e ai personaggi più importanti, la storia d’Italia inserita nel contesto europeo e internazionale, dall’antichità sino ai giorni nostri.</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Utilizzare metodi (prospettiva spaziale, relazioni uomo-ambiente, sintesi regionale), concetti (territorio, regione, localizzazione, scala, diffusione spaziale, mobilità, relazione, senso del luogo...) e strumenti (carte geografiche, sistemi informativi geografici, immagini, dati statistici, fonti soggettive) della geografia per la lettura dei processi storici e per l’analisi della società contemporanea.</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Conoscere gli aspetti fondamentali della cultura e della tradizione letteraria, artistica, filosofica, religiosa italiana ed europea attraverso lo studio delle opere, degli autori e delle correnti di pensiero più significativi e acquisire gli strumenti necessari per confrontarli con altre tradizioni e culture.</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Essere consapevoli del significato culturale del patrimonio archeologico, architettonico e artistico italiano, della sua importanza come fondamentale risorsa economica, della necessità di preservarlo attraverso gli strumenti della tutela e della conservazione.</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Collocare il pensiero scientifico, la storia delle sue scoperte e lo sviluppo delle invenzioni tecnologiche nell’ambito più vasto della storia delle idee.</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Saper fruire delle espressioni creative delle arti e dei mezzi espressivi, compresi lo spettacolo, la musica, le arti visive.</w:t>
      </w:r>
    </w:p>
    <w:p w:rsidR="00ED75EB" w:rsidRDefault="00BA5F95">
      <w:pPr>
        <w:numPr>
          <w:ilvl w:val="0"/>
          <w:numId w:val="5"/>
        </w:numPr>
        <w:pBdr>
          <w:top w:val="nil"/>
          <w:left w:val="nil"/>
          <w:bottom w:val="nil"/>
          <w:right w:val="nil"/>
          <w:between w:val="nil"/>
        </w:pBdr>
        <w:spacing w:before="60" w:line="240" w:lineRule="auto"/>
        <w:ind w:left="0" w:hanging="2"/>
        <w:rPr>
          <w:color w:val="000000"/>
        </w:rPr>
      </w:pPr>
      <w:bookmarkStart w:id="7" w:name="_heading=h.3dy6vkm" w:colFirst="0" w:colLast="0"/>
      <w:bookmarkEnd w:id="7"/>
      <w:r>
        <w:rPr>
          <w:color w:val="000000"/>
        </w:rPr>
        <w:t>Conoscere gli elementi essenziali e distintivi della cultura e della civiltà dei paesi di cui si studiano le lingue.</w:t>
      </w:r>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t>Area scientifica, matematica e tecnologica</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Comprendere il linguaggio formale specifico della matematica, saper utilizzare le procedure tipiche del pensiero matematico, conoscere i contenuti fondamentali delle teorie che sono alla base della descrizione matematica della realtà.</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Possedere i contenuti fondamentali delle scienze fisiche e delle scienze naturali (chimica, biologia, scienze della terra, astronomia), padroneggiandone le procedure e i metodi di indagine propri, anche per potersi orientare nel campo delle scienze applicate.</w:t>
      </w:r>
    </w:p>
    <w:p w:rsidR="00ED75EB" w:rsidRDefault="00BA5F95">
      <w:pPr>
        <w:numPr>
          <w:ilvl w:val="0"/>
          <w:numId w:val="5"/>
        </w:numPr>
        <w:pBdr>
          <w:top w:val="nil"/>
          <w:left w:val="nil"/>
          <w:bottom w:val="nil"/>
          <w:right w:val="nil"/>
          <w:between w:val="nil"/>
        </w:pBdr>
        <w:spacing w:before="60" w:line="240" w:lineRule="auto"/>
        <w:ind w:left="0" w:hanging="2"/>
        <w:rPr>
          <w:color w:val="000000"/>
        </w:rPr>
      </w:pPr>
      <w:bookmarkStart w:id="8" w:name="_heading=h.1t3h5sf" w:colFirst="0" w:colLast="0"/>
      <w:bookmarkEnd w:id="8"/>
      <w:r>
        <w:rPr>
          <w:color w:val="000000"/>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lastRenderedPageBreak/>
        <w:t>Risultati di apprendimento del Liceo delle scienze umane (</w:t>
      </w:r>
      <w:proofErr w:type="spellStart"/>
      <w:r>
        <w:rPr>
          <w:b/>
          <w:color w:val="000000"/>
        </w:rPr>
        <w:t>All</w:t>
      </w:r>
      <w:proofErr w:type="spellEnd"/>
      <w:r>
        <w:rPr>
          <w:b/>
          <w:color w:val="000000"/>
        </w:rPr>
        <w:t xml:space="preserve">. A al </w:t>
      </w:r>
      <w:proofErr w:type="spellStart"/>
      <w:r>
        <w:rPr>
          <w:b/>
          <w:color w:val="000000"/>
        </w:rPr>
        <w:t>DPR</w:t>
      </w:r>
      <w:proofErr w:type="spellEnd"/>
      <w:r>
        <w:rPr>
          <w:b/>
          <w:color w:val="000000"/>
        </w:rPr>
        <w:t xml:space="preserve"> 15 marzo 2010, n. 89)</w:t>
      </w:r>
    </w:p>
    <w:p w:rsidR="00ED75EB" w:rsidRDefault="00BA5F95">
      <w:pPr>
        <w:pBdr>
          <w:top w:val="nil"/>
          <w:left w:val="nil"/>
          <w:bottom w:val="nil"/>
          <w:right w:val="nil"/>
          <w:between w:val="nil"/>
        </w:pBdr>
        <w:spacing w:line="240" w:lineRule="auto"/>
        <w:ind w:left="0" w:hanging="2"/>
        <w:rPr>
          <w:color w:val="000000"/>
        </w:rPr>
      </w:pPr>
      <w:r>
        <w:rPr>
          <w:color w:val="000000"/>
        </w:rPr>
        <w:t>“Il percorso del liceo delle scienze umane è indirizzato allo studio delle teorie esplicative dei fenomeni collegati alla costruzione dell’identità personale e delle relazioni umane e sociali. Guida lo studente ad approfondire e a sviluppare le conoscenze e le abilità e a maturare le competenze necessarie per cogliere la complessità e la specificità dei processi formativi. Assicura la padronanza dei linguaggi, delle metodologie e delle tecniche di indagine nel campo delle scienze umane” (art. 9 comma 1).</w:t>
      </w:r>
    </w:p>
    <w:p w:rsidR="00ED75EB" w:rsidRDefault="00BA5F95">
      <w:pPr>
        <w:pBdr>
          <w:top w:val="nil"/>
          <w:left w:val="nil"/>
          <w:bottom w:val="nil"/>
          <w:right w:val="nil"/>
          <w:between w:val="nil"/>
        </w:pBdr>
        <w:spacing w:line="240" w:lineRule="auto"/>
        <w:ind w:left="0" w:hanging="2"/>
        <w:rPr>
          <w:color w:val="000000"/>
        </w:rPr>
      </w:pPr>
      <w:r>
        <w:rPr>
          <w:color w:val="000000"/>
        </w:rPr>
        <w:t>Gli studenti, a conclusione del percorso di studio, oltre a raggiungere i risultati di apprendimento comuni, dovranno:</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aver acquisito le conoscenze dei principali campi d’indagine delle scienze umane mediante gli apporti specifici e interdisciplinari della cultura pedagogica, psicologica e socio-antropologica;</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aver raggiunto, attraverso la lettura e lo studio diretto di opere e di autori significativi del passato e contemporanei, la conoscenza delle principali tipologie educative, relazionali e sociali proprie della cultura occidentale e il ruolo da esse svolto nella costruzione della civiltà europea;</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saper identificare i modelli teorici e politici di convivenza, le loro ragioni storiche, filosofiche e sociali, e i rapporti che ne scaturiscono sul piano etico-civile e pedagogico-educativo;</w:t>
      </w:r>
    </w:p>
    <w:p w:rsidR="00ED75EB" w:rsidRDefault="00BA5F95">
      <w:pPr>
        <w:numPr>
          <w:ilvl w:val="0"/>
          <w:numId w:val="5"/>
        </w:numPr>
        <w:pBdr>
          <w:top w:val="nil"/>
          <w:left w:val="nil"/>
          <w:bottom w:val="nil"/>
          <w:right w:val="nil"/>
          <w:between w:val="nil"/>
        </w:pBdr>
        <w:spacing w:before="60" w:line="240" w:lineRule="auto"/>
        <w:ind w:left="0" w:hanging="2"/>
        <w:rPr>
          <w:color w:val="000000"/>
        </w:rPr>
      </w:pPr>
      <w:r>
        <w:rPr>
          <w:color w:val="000000"/>
        </w:rPr>
        <w:t>saper confrontare teorie e strumenti necessari per comprendere la varietà della realtà sociale, con particolare attenzione ai fenomeni educativi e ai processi formativi, ai luoghi e alle pratiche dell’educazione formale e non formale, ai servizi alla persona, al mondo del lavoro, ai fenomeni interculturali;</w:t>
      </w:r>
    </w:p>
    <w:p w:rsidR="00ED75EB" w:rsidRDefault="00BA5F95">
      <w:pPr>
        <w:numPr>
          <w:ilvl w:val="0"/>
          <w:numId w:val="5"/>
        </w:numPr>
        <w:pBdr>
          <w:top w:val="nil"/>
          <w:left w:val="nil"/>
          <w:bottom w:val="nil"/>
          <w:right w:val="nil"/>
          <w:between w:val="nil"/>
        </w:pBdr>
        <w:spacing w:before="60" w:line="240" w:lineRule="auto"/>
        <w:ind w:left="0" w:hanging="2"/>
        <w:rPr>
          <w:color w:val="000000"/>
        </w:rPr>
      </w:pPr>
      <w:bookmarkStart w:id="9" w:name="_heading=h.4d34og8" w:colFirst="0" w:colLast="0"/>
      <w:bookmarkEnd w:id="9"/>
      <w:r>
        <w:rPr>
          <w:color w:val="000000"/>
        </w:rPr>
        <w:t xml:space="preserve">possedere gli strumenti necessari per utilizzare, in maniera consapevole e critica, le principali metodologie relazionali e comunicative, comprese quelle relative alla media </w:t>
      </w:r>
      <w:proofErr w:type="spellStart"/>
      <w:r>
        <w:rPr>
          <w:color w:val="000000"/>
        </w:rPr>
        <w:t>education</w:t>
      </w:r>
      <w:proofErr w:type="spellEnd"/>
      <w:r>
        <w:rPr>
          <w:color w:val="000000"/>
        </w:rPr>
        <w:t>.</w:t>
      </w:r>
    </w:p>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t>PIANO ORARIO</w:t>
      </w:r>
    </w:p>
    <w:tbl>
      <w:tblPr>
        <w:tblStyle w:val="a0"/>
        <w:tblW w:w="9583" w:type="dxa"/>
        <w:jc w:val="center"/>
        <w:tblInd w:w="0" w:type="dxa"/>
        <w:tblLayout w:type="fixed"/>
        <w:tblLook w:val="0000" w:firstRow="0" w:lastRow="0" w:firstColumn="0" w:lastColumn="0" w:noHBand="0" w:noVBand="0"/>
      </w:tblPr>
      <w:tblGrid>
        <w:gridCol w:w="3974"/>
        <w:gridCol w:w="1169"/>
        <w:gridCol w:w="1169"/>
        <w:gridCol w:w="1169"/>
        <w:gridCol w:w="1170"/>
        <w:gridCol w:w="932"/>
      </w:tblGrid>
      <w:tr w:rsidR="00ED75EB">
        <w:trPr>
          <w:trHeight w:val="176"/>
          <w:jc w:val="center"/>
        </w:trPr>
        <w:tc>
          <w:tcPr>
            <w:tcW w:w="3974" w:type="dxa"/>
            <w:vMerge w:val="restart"/>
            <w:tcBorders>
              <w:top w:val="single" w:sz="4" w:space="0" w:color="000000"/>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MATERIE</w:t>
            </w:r>
          </w:p>
        </w:tc>
        <w:tc>
          <w:tcPr>
            <w:tcW w:w="2338" w:type="dxa"/>
            <w:gridSpan w:val="2"/>
            <w:tcBorders>
              <w:top w:val="single" w:sz="4" w:space="0" w:color="000000"/>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1° BIENNIO</w:t>
            </w:r>
          </w:p>
        </w:tc>
        <w:tc>
          <w:tcPr>
            <w:tcW w:w="2339" w:type="dxa"/>
            <w:gridSpan w:val="2"/>
            <w:tcBorders>
              <w:top w:val="single" w:sz="4" w:space="0" w:color="000000"/>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 BIENNIO</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V</w:t>
            </w:r>
          </w:p>
        </w:tc>
      </w:tr>
      <w:tr w:rsidR="00ED75EB">
        <w:trPr>
          <w:trHeight w:val="176"/>
          <w:jc w:val="center"/>
        </w:trPr>
        <w:tc>
          <w:tcPr>
            <w:tcW w:w="3974" w:type="dxa"/>
            <w:vMerge/>
            <w:tcBorders>
              <w:top w:val="single" w:sz="4" w:space="0" w:color="000000"/>
              <w:left w:val="single" w:sz="4" w:space="0" w:color="000000"/>
              <w:bottom w:val="single" w:sz="4" w:space="0" w:color="000000"/>
            </w:tcBorders>
            <w:shd w:val="clear" w:color="auto" w:fill="FFFFFF"/>
            <w:vAlign w:val="center"/>
          </w:tcPr>
          <w:p w:rsidR="00ED75EB" w:rsidRDefault="00ED75EB">
            <w:pPr>
              <w:widowControl w:val="0"/>
              <w:pBdr>
                <w:top w:val="nil"/>
                <w:left w:val="nil"/>
                <w:bottom w:val="nil"/>
                <w:right w:val="nil"/>
                <w:between w:val="nil"/>
              </w:pBdr>
              <w:spacing w:before="0" w:line="276" w:lineRule="auto"/>
              <w:ind w:left="0" w:hanging="2"/>
              <w:jc w:val="left"/>
              <w:rPr>
                <w:rFonts w:ascii="Times New Roman" w:eastAsia="Times New Roman" w:hAnsi="Times New Roman" w:cs="Times New Roman"/>
                <w:color w:val="000000"/>
              </w:rPr>
            </w:pP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I</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II</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III</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IV</w:t>
            </w:r>
          </w:p>
        </w:tc>
        <w:tc>
          <w:tcPr>
            <w:tcW w:w="9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D75EB" w:rsidRDefault="00ED75EB">
            <w:pPr>
              <w:widowControl w:val="0"/>
              <w:pBdr>
                <w:top w:val="nil"/>
                <w:left w:val="nil"/>
                <w:bottom w:val="nil"/>
                <w:right w:val="nil"/>
                <w:between w:val="nil"/>
              </w:pBdr>
              <w:spacing w:before="0" w:line="276" w:lineRule="auto"/>
              <w:ind w:left="0" w:hanging="2"/>
              <w:jc w:val="left"/>
              <w:rPr>
                <w:color w:val="000000"/>
              </w:rPr>
            </w:pPr>
          </w:p>
        </w:tc>
      </w:tr>
      <w:tr w:rsidR="00ED75EB">
        <w:trPr>
          <w:trHeight w:val="176"/>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t xml:space="preserve">LINGUA E LETTERATURA ITALIANA </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4</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4</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4</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4</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4</w:t>
            </w:r>
          </w:p>
        </w:tc>
      </w:tr>
      <w:tr w:rsidR="00ED75EB">
        <w:trPr>
          <w:trHeight w:val="110"/>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left"/>
              <w:rPr>
                <w:color w:val="000000"/>
              </w:rPr>
            </w:pPr>
            <w:r>
              <w:rPr>
                <w:b/>
                <w:color w:val="000000"/>
              </w:rPr>
              <w:t xml:space="preserve">LINGUA E CULTURA LATINA </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2</w:t>
            </w:r>
          </w:p>
        </w:tc>
      </w:tr>
      <w:tr w:rsidR="00ED75EB">
        <w:trPr>
          <w:trHeight w:val="58"/>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t>STORIA E GEOGRAFIA</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1170"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r>
      <w:tr w:rsidR="00ED75EB">
        <w:trPr>
          <w:trHeight w:val="134"/>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t xml:space="preserve">STORIA </w:t>
            </w:r>
          </w:p>
        </w:tc>
        <w:tc>
          <w:tcPr>
            <w:tcW w:w="1169"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2</w:t>
            </w:r>
          </w:p>
        </w:tc>
      </w:tr>
      <w:tr w:rsidR="00ED75EB">
        <w:trPr>
          <w:trHeight w:val="53"/>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t xml:space="preserve">FILOSOFIA </w:t>
            </w:r>
          </w:p>
        </w:tc>
        <w:tc>
          <w:tcPr>
            <w:tcW w:w="1169"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3</w:t>
            </w:r>
          </w:p>
        </w:tc>
      </w:tr>
      <w:tr w:rsidR="00ED75EB">
        <w:trPr>
          <w:trHeight w:val="273"/>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t>SCIENZE UMANE *</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4</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4</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5</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5</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5</w:t>
            </w:r>
          </w:p>
        </w:tc>
      </w:tr>
      <w:tr w:rsidR="00ED75EB">
        <w:trPr>
          <w:trHeight w:val="122"/>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t>DIRITTO ED ECONOMIA</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1170"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r>
      <w:tr w:rsidR="00ED75EB">
        <w:trPr>
          <w:trHeight w:val="69"/>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t>LINGUA E CULTURA STRANIERA</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3</w:t>
            </w:r>
          </w:p>
        </w:tc>
      </w:tr>
      <w:tr w:rsidR="00ED75EB">
        <w:trPr>
          <w:trHeight w:val="23"/>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t>MATEMATICA **</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2</w:t>
            </w:r>
          </w:p>
        </w:tc>
      </w:tr>
      <w:tr w:rsidR="00ED75EB">
        <w:trPr>
          <w:trHeight w:val="80"/>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left"/>
              <w:rPr>
                <w:color w:val="000000"/>
              </w:rPr>
            </w:pPr>
            <w:r>
              <w:rPr>
                <w:b/>
                <w:color w:val="000000"/>
              </w:rPr>
              <w:t xml:space="preserve">FISICA </w:t>
            </w:r>
          </w:p>
        </w:tc>
        <w:tc>
          <w:tcPr>
            <w:tcW w:w="1169"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center"/>
              <w:rPr>
                <w:rFonts w:ascii="Times New Roman" w:eastAsia="Times New Roman" w:hAnsi="Times New Roman" w:cs="Times New Roman"/>
                <w:color w:val="000000"/>
              </w:rPr>
            </w:pPr>
            <w:r>
              <w:rPr>
                <w:b/>
                <w:color w:val="000000"/>
              </w:rPr>
              <w:t>2</w:t>
            </w:r>
          </w:p>
        </w:tc>
      </w:tr>
      <w:tr w:rsidR="00ED75EB">
        <w:trPr>
          <w:trHeight w:val="28"/>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t xml:space="preserve">SCIENZE NATURALI *** </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2</w:t>
            </w:r>
          </w:p>
        </w:tc>
      </w:tr>
      <w:tr w:rsidR="00ED75EB">
        <w:trPr>
          <w:trHeight w:val="23"/>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left"/>
              <w:rPr>
                <w:color w:val="000000"/>
              </w:rPr>
            </w:pPr>
            <w:r>
              <w:rPr>
                <w:b/>
                <w:color w:val="000000"/>
              </w:rPr>
              <w:t xml:space="preserve">STORIA DELL'ARTE </w:t>
            </w:r>
          </w:p>
        </w:tc>
        <w:tc>
          <w:tcPr>
            <w:tcW w:w="1169"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D75EB" w:rsidRDefault="00ED75EB">
            <w:pPr>
              <w:pBdr>
                <w:top w:val="nil"/>
                <w:left w:val="nil"/>
                <w:bottom w:val="nil"/>
                <w:right w:val="nil"/>
                <w:between w:val="nil"/>
              </w:pBdr>
              <w:spacing w:before="0"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20" w:lineRule="auto"/>
              <w:ind w:left="0" w:hanging="2"/>
              <w:jc w:val="center"/>
              <w:rPr>
                <w:rFonts w:ascii="Times New Roman" w:eastAsia="Times New Roman" w:hAnsi="Times New Roman" w:cs="Times New Roman"/>
                <w:color w:val="000000"/>
              </w:rPr>
            </w:pPr>
            <w:r>
              <w:rPr>
                <w:b/>
                <w:color w:val="000000"/>
              </w:rPr>
              <w:t>2</w:t>
            </w:r>
          </w:p>
        </w:tc>
      </w:tr>
      <w:tr w:rsidR="00ED75EB">
        <w:trPr>
          <w:trHeight w:val="51"/>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lastRenderedPageBreak/>
              <w:t xml:space="preserve">SCIENZE MOTORIE E SPORTIVE </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2</w:t>
            </w:r>
          </w:p>
        </w:tc>
      </w:tr>
      <w:tr w:rsidR="00ED75EB">
        <w:trPr>
          <w:trHeight w:val="333"/>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left"/>
              <w:rPr>
                <w:color w:val="000000"/>
              </w:rPr>
            </w:pPr>
            <w:r>
              <w:rPr>
                <w:b/>
                <w:color w:val="000000"/>
              </w:rPr>
              <w:t xml:space="preserve">RELIGIONE CATTOLICA </w:t>
            </w:r>
          </w:p>
          <w:p w:rsidR="00ED75EB" w:rsidRDefault="00BA5F95">
            <w:pPr>
              <w:pBdr>
                <w:top w:val="nil"/>
                <w:left w:val="nil"/>
                <w:bottom w:val="nil"/>
                <w:right w:val="nil"/>
                <w:between w:val="nil"/>
              </w:pBdr>
              <w:spacing w:before="0" w:line="240" w:lineRule="auto"/>
              <w:ind w:left="0" w:hanging="2"/>
              <w:jc w:val="left"/>
              <w:rPr>
                <w:color w:val="000000"/>
              </w:rPr>
            </w:pPr>
            <w:r>
              <w:rPr>
                <w:b/>
                <w:color w:val="000000"/>
              </w:rPr>
              <w:t xml:space="preserve">O ATTIVITÀ ALTERNATIVE </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1</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1</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1</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1</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1</w:t>
            </w:r>
          </w:p>
        </w:tc>
      </w:tr>
      <w:tr w:rsidR="00ED75EB">
        <w:trPr>
          <w:trHeight w:val="333"/>
          <w:jc w:val="center"/>
        </w:trPr>
        <w:tc>
          <w:tcPr>
            <w:tcW w:w="3974"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right"/>
              <w:rPr>
                <w:color w:val="000000"/>
              </w:rPr>
            </w:pPr>
            <w:r>
              <w:rPr>
                <w:b/>
                <w:color w:val="000000"/>
              </w:rPr>
              <w:t>TOT. ORE SETTIMANALI</w:t>
            </w:r>
            <w:r>
              <w:rPr>
                <w:color w:val="000000"/>
              </w:rPr>
              <w:t xml:space="preserve"> </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27</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27</w:t>
            </w:r>
          </w:p>
        </w:tc>
        <w:tc>
          <w:tcPr>
            <w:tcW w:w="1169"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30</w:t>
            </w:r>
          </w:p>
        </w:tc>
        <w:tc>
          <w:tcPr>
            <w:tcW w:w="1170" w:type="dxa"/>
            <w:tcBorders>
              <w:left w:val="single" w:sz="4" w:space="0" w:color="000000"/>
              <w:bottom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30</w:t>
            </w:r>
          </w:p>
        </w:tc>
        <w:tc>
          <w:tcPr>
            <w:tcW w:w="932" w:type="dxa"/>
            <w:tcBorders>
              <w:left w:val="single" w:sz="4" w:space="0" w:color="000000"/>
              <w:bottom w:val="single" w:sz="4" w:space="0" w:color="000000"/>
              <w:right w:val="single" w:sz="4" w:space="0" w:color="000000"/>
            </w:tcBorders>
            <w:shd w:val="clear" w:color="auto" w:fill="FFFFFF"/>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30</w:t>
            </w:r>
          </w:p>
        </w:tc>
      </w:tr>
    </w:tbl>
    <w:p w:rsidR="00ED75EB" w:rsidRDefault="00BA5F95">
      <w:pPr>
        <w:pBdr>
          <w:top w:val="nil"/>
          <w:left w:val="nil"/>
          <w:bottom w:val="nil"/>
          <w:right w:val="nil"/>
          <w:between w:val="nil"/>
        </w:pBdr>
        <w:spacing w:before="180" w:line="120" w:lineRule="auto"/>
        <w:ind w:left="0" w:hanging="2"/>
        <w:jc w:val="left"/>
        <w:rPr>
          <w:color w:val="000000"/>
          <w:sz w:val="18"/>
          <w:szCs w:val="18"/>
        </w:rPr>
      </w:pPr>
      <w:r>
        <w:rPr>
          <w:color w:val="000000"/>
          <w:sz w:val="22"/>
          <w:szCs w:val="22"/>
        </w:rPr>
        <w:t>*</w:t>
      </w:r>
      <w:r>
        <w:rPr>
          <w:color w:val="000000"/>
          <w:sz w:val="18"/>
          <w:szCs w:val="18"/>
        </w:rPr>
        <w:tab/>
        <w:t>Antropologia, Metodologia della ricerca, Psicologia, Sociologia</w:t>
      </w:r>
    </w:p>
    <w:p w:rsidR="00ED75EB" w:rsidRDefault="00BA5F95">
      <w:pPr>
        <w:pBdr>
          <w:top w:val="nil"/>
          <w:left w:val="nil"/>
          <w:bottom w:val="nil"/>
          <w:right w:val="nil"/>
          <w:between w:val="nil"/>
        </w:pBdr>
        <w:spacing w:before="180" w:line="120" w:lineRule="auto"/>
        <w:ind w:left="0" w:hanging="2"/>
        <w:jc w:val="left"/>
        <w:rPr>
          <w:color w:val="000000"/>
          <w:sz w:val="18"/>
          <w:szCs w:val="18"/>
        </w:rPr>
      </w:pPr>
      <w:r>
        <w:rPr>
          <w:color w:val="000000"/>
          <w:sz w:val="22"/>
          <w:szCs w:val="22"/>
        </w:rPr>
        <w:t>**</w:t>
      </w:r>
      <w:r>
        <w:rPr>
          <w:color w:val="000000"/>
          <w:sz w:val="18"/>
          <w:szCs w:val="18"/>
        </w:rPr>
        <w:tab/>
        <w:t>Nel primo biennio Matematica con informatica</w:t>
      </w:r>
    </w:p>
    <w:p w:rsidR="00ED75EB" w:rsidRDefault="00BA5F95">
      <w:pPr>
        <w:pBdr>
          <w:top w:val="nil"/>
          <w:left w:val="nil"/>
          <w:bottom w:val="nil"/>
          <w:right w:val="nil"/>
          <w:between w:val="nil"/>
        </w:pBdr>
        <w:spacing w:before="180" w:line="120" w:lineRule="auto"/>
        <w:ind w:left="0" w:hanging="2"/>
        <w:jc w:val="left"/>
        <w:rPr>
          <w:rFonts w:ascii="Times New Roman" w:eastAsia="Times New Roman" w:hAnsi="Times New Roman" w:cs="Times New Roman"/>
          <w:color w:val="000000"/>
        </w:rPr>
      </w:pPr>
      <w:bookmarkStart w:id="10" w:name="_heading=h.2s8eyo1" w:colFirst="0" w:colLast="0"/>
      <w:bookmarkEnd w:id="10"/>
      <w:r>
        <w:rPr>
          <w:color w:val="000000"/>
          <w:sz w:val="22"/>
          <w:szCs w:val="22"/>
        </w:rPr>
        <w:t>***</w:t>
      </w:r>
      <w:r>
        <w:rPr>
          <w:color w:val="000000"/>
          <w:sz w:val="22"/>
          <w:szCs w:val="22"/>
        </w:rPr>
        <w:tab/>
      </w:r>
      <w:r>
        <w:rPr>
          <w:color w:val="000000"/>
          <w:sz w:val="18"/>
          <w:szCs w:val="18"/>
        </w:rPr>
        <w:t>Biologia, Chimica, Scienze della Terra</w:t>
      </w:r>
    </w:p>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t>PRESENTAZIONE DELL’ ISTITUTO</w:t>
      </w:r>
    </w:p>
    <w:p w:rsidR="00ED75EB" w:rsidRDefault="00BA5F95">
      <w:pPr>
        <w:keepNext/>
        <w:pBdr>
          <w:top w:val="nil"/>
          <w:left w:val="nil"/>
          <w:bottom w:val="nil"/>
          <w:right w:val="nil"/>
          <w:between w:val="nil"/>
        </w:pBdr>
        <w:spacing w:before="240" w:line="240" w:lineRule="auto"/>
        <w:ind w:left="0" w:hanging="2"/>
        <w:rPr>
          <w:b/>
          <w:color w:val="000000"/>
        </w:rPr>
      </w:pPr>
      <w:bookmarkStart w:id="11" w:name="_heading=h.17dp8vu" w:colFirst="0" w:colLast="0"/>
      <w:bookmarkEnd w:id="11"/>
      <w:r>
        <w:rPr>
          <w:b/>
          <w:color w:val="000000"/>
        </w:rPr>
        <w:t>Il territorio</w:t>
      </w:r>
    </w:p>
    <w:p w:rsidR="00ED75EB" w:rsidRDefault="00BA5F95">
      <w:pPr>
        <w:pBdr>
          <w:top w:val="nil"/>
          <w:left w:val="nil"/>
          <w:bottom w:val="nil"/>
          <w:right w:val="nil"/>
          <w:between w:val="nil"/>
        </w:pBdr>
        <w:spacing w:line="240" w:lineRule="auto"/>
        <w:ind w:left="0" w:hanging="2"/>
        <w:rPr>
          <w:color w:val="000000"/>
        </w:rPr>
      </w:pPr>
      <w:r>
        <w:rPr>
          <w:color w:val="000000"/>
        </w:rPr>
        <w:t>Il Liceo Statale “</w:t>
      </w:r>
      <w:r>
        <w:rPr>
          <w:i/>
          <w:color w:val="000000"/>
        </w:rPr>
        <w:t>Carlo Porta</w:t>
      </w:r>
      <w:r>
        <w:rPr>
          <w:color w:val="000000"/>
        </w:rPr>
        <w:t>” raccoglie un bacino di utenza piuttosto ampio, che ha come asse centrale la linea delle Ferrovie Nord Milano da Asso a Mariano Comense e comprende anche altri comuni limitrofi all’Erbese, spingendosi fino a Lecco.</w:t>
      </w:r>
    </w:p>
    <w:p w:rsidR="00ED75EB" w:rsidRDefault="00BA5F95">
      <w:pPr>
        <w:pBdr>
          <w:top w:val="nil"/>
          <w:left w:val="nil"/>
          <w:bottom w:val="nil"/>
          <w:right w:val="nil"/>
          <w:between w:val="nil"/>
        </w:pBdr>
        <w:spacing w:line="240" w:lineRule="auto"/>
        <w:ind w:left="0" w:hanging="2"/>
        <w:rPr>
          <w:color w:val="000000"/>
        </w:rPr>
      </w:pPr>
      <w:r>
        <w:rPr>
          <w:color w:val="000000"/>
        </w:rPr>
        <w:t>Tale bacino di riferimento dell’Istituto rappresenta, al tempo stesso, la sua ricchezza e la sua sfida formativa per la molteplicità delle esperienze umane e culturali che vi afferiscono:</w:t>
      </w:r>
    </w:p>
    <w:p w:rsidR="00ED75EB" w:rsidRDefault="00BA5F95">
      <w:pPr>
        <w:numPr>
          <w:ilvl w:val="0"/>
          <w:numId w:val="2"/>
        </w:numPr>
        <w:pBdr>
          <w:top w:val="nil"/>
          <w:left w:val="nil"/>
          <w:bottom w:val="nil"/>
          <w:right w:val="nil"/>
          <w:between w:val="nil"/>
        </w:pBdr>
        <w:spacing w:before="0" w:line="240" w:lineRule="auto"/>
        <w:ind w:left="0" w:hanging="2"/>
        <w:rPr>
          <w:color w:val="000000"/>
        </w:rPr>
      </w:pPr>
      <w:r>
        <w:rPr>
          <w:color w:val="000000"/>
        </w:rPr>
        <w:t>un territorio che negli ultimi anni, a causa di profonde trasformazioni nella struttura economica e sociale, ha perso il suo carattere di alta industrializzazione a vantaggio della proliferazione di imprese medio-piccole, anche altamente qualificate, in diversi settori produttivi, non ultimo quello in forte espansione del terziario e dei servizi alla persona;</w:t>
      </w:r>
    </w:p>
    <w:p w:rsidR="00ED75EB" w:rsidRDefault="00BA5F95">
      <w:pPr>
        <w:numPr>
          <w:ilvl w:val="0"/>
          <w:numId w:val="2"/>
        </w:numPr>
        <w:pBdr>
          <w:top w:val="nil"/>
          <w:left w:val="nil"/>
          <w:bottom w:val="nil"/>
          <w:right w:val="nil"/>
          <w:between w:val="nil"/>
        </w:pBdr>
        <w:spacing w:before="0" w:line="240" w:lineRule="auto"/>
        <w:ind w:left="0" w:hanging="2"/>
        <w:rPr>
          <w:color w:val="000000"/>
        </w:rPr>
      </w:pPr>
      <w:r>
        <w:rPr>
          <w:color w:val="000000"/>
        </w:rPr>
        <w:t>un mercato del lavoro che richiede un sempre più elevato grado di flessibilità;</w:t>
      </w:r>
    </w:p>
    <w:p w:rsidR="00ED75EB" w:rsidRDefault="00BA5F95">
      <w:pPr>
        <w:numPr>
          <w:ilvl w:val="0"/>
          <w:numId w:val="2"/>
        </w:numPr>
        <w:pBdr>
          <w:top w:val="nil"/>
          <w:left w:val="nil"/>
          <w:bottom w:val="nil"/>
          <w:right w:val="nil"/>
          <w:between w:val="nil"/>
        </w:pBdr>
        <w:spacing w:before="0" w:line="240" w:lineRule="auto"/>
        <w:ind w:left="0" w:hanging="2"/>
        <w:rPr>
          <w:color w:val="000000"/>
        </w:rPr>
      </w:pPr>
      <w:r>
        <w:rPr>
          <w:color w:val="000000"/>
        </w:rPr>
        <w:t>una significativa diversificazione sociale e culturale degli abitanti, accentuata da un considerevole flusso di immigrazione;</w:t>
      </w:r>
    </w:p>
    <w:p w:rsidR="00ED75EB" w:rsidRDefault="00BA5F95">
      <w:pPr>
        <w:pBdr>
          <w:top w:val="nil"/>
          <w:left w:val="nil"/>
          <w:bottom w:val="nil"/>
          <w:right w:val="nil"/>
          <w:between w:val="nil"/>
        </w:pBdr>
        <w:spacing w:before="0" w:line="240" w:lineRule="auto"/>
        <w:ind w:left="0" w:hanging="2"/>
        <w:rPr>
          <w:color w:val="000000"/>
        </w:rPr>
      </w:pPr>
      <w:r>
        <w:rPr>
          <w:color w:val="000000"/>
        </w:rPr>
        <w:t>peculiarità che costituiscono i principali riferimenti per l’elaborazione della proposta formativa dell’Istituto.</w:t>
      </w:r>
    </w:p>
    <w:p w:rsidR="00ED75EB" w:rsidRDefault="00BA5F95">
      <w:pPr>
        <w:pBdr>
          <w:top w:val="nil"/>
          <w:left w:val="nil"/>
          <w:bottom w:val="nil"/>
          <w:right w:val="nil"/>
          <w:between w:val="nil"/>
        </w:pBdr>
        <w:spacing w:line="240" w:lineRule="auto"/>
        <w:ind w:left="0" w:hanging="2"/>
        <w:rPr>
          <w:color w:val="000000"/>
        </w:rPr>
      </w:pPr>
      <w:r>
        <w:rPr>
          <w:color w:val="000000"/>
        </w:rPr>
        <w:t>Il Piano dell'Offerta Formativa è pertanto rivolto alla formazione di persone che, immediatamente dopo la fine degli studi liceali o al termine di quelli universitari che ne costituiscono il naturale sbocco, siano dotate della flessibilità necessaria a interloquire con la complessità del contesto socio-ambientale e perciò sappiano interpretare, produrre e gestire con competenza sempre nuove occasioni di comunicazione sociale.</w:t>
      </w:r>
    </w:p>
    <w:p w:rsidR="00ED75EB" w:rsidRDefault="00BA5F95">
      <w:pPr>
        <w:pBdr>
          <w:top w:val="nil"/>
          <w:left w:val="nil"/>
          <w:bottom w:val="nil"/>
          <w:right w:val="nil"/>
          <w:between w:val="nil"/>
        </w:pBdr>
        <w:spacing w:line="240" w:lineRule="auto"/>
        <w:ind w:left="0" w:hanging="2"/>
        <w:rPr>
          <w:color w:val="000000"/>
        </w:rPr>
      </w:pPr>
      <w:bookmarkStart w:id="12" w:name="_heading=h.3rdcrjn" w:colFirst="0" w:colLast="0"/>
      <w:bookmarkEnd w:id="12"/>
      <w:r>
        <w:rPr>
          <w:color w:val="000000"/>
        </w:rPr>
        <w:t>In questa prospettiva, l’Istituto si impegna a promuovere e ad accogliere forme di collaborazione (anche in un’ottica transnazionale) con Enti, Istituzioni, Università, Associazioni e altre Scuole per arricchire ulteriormente la propria proposta culturale e per meglio concretizzare, attraverso la costituzione di convenzioni, intese e accordi di rete, il diritto al successo formativo dei propri studenti.</w:t>
      </w:r>
    </w:p>
    <w:p w:rsidR="00ED75EB" w:rsidRDefault="00BA5F95">
      <w:pPr>
        <w:keepNext/>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t>PRESENTAZIONE DELLA CLASSE</w:t>
      </w:r>
    </w:p>
    <w:p w:rsidR="00ED75EB" w:rsidRDefault="00BA5F95">
      <w:pPr>
        <w:keepNext/>
        <w:pBdr>
          <w:top w:val="nil"/>
          <w:left w:val="nil"/>
          <w:bottom w:val="nil"/>
          <w:right w:val="nil"/>
          <w:between w:val="nil"/>
        </w:pBdr>
        <w:spacing w:before="240" w:line="240" w:lineRule="auto"/>
        <w:ind w:left="0" w:hanging="2"/>
        <w:rPr>
          <w:b/>
          <w:color w:val="000000"/>
        </w:rPr>
      </w:pPr>
      <w:bookmarkStart w:id="13" w:name="_heading=h.26in1rg" w:colFirst="0" w:colLast="0"/>
      <w:bookmarkEnd w:id="13"/>
      <w:r>
        <w:rPr>
          <w:b/>
          <w:color w:val="000000"/>
        </w:rPr>
        <w:t>5.1 COMPOSIZIONE</w:t>
      </w:r>
    </w:p>
    <w:p w:rsidR="00ED75EB" w:rsidRDefault="00BA5F95">
      <w:pPr>
        <w:pBdr>
          <w:top w:val="nil"/>
          <w:left w:val="nil"/>
          <w:bottom w:val="nil"/>
          <w:right w:val="nil"/>
          <w:between w:val="nil"/>
        </w:pBdr>
        <w:spacing w:line="240" w:lineRule="auto"/>
        <w:ind w:left="0" w:hanging="2"/>
      </w:pPr>
      <w:bookmarkStart w:id="14" w:name="_heading=h.lnxbz9" w:colFirst="0" w:colLast="0"/>
      <w:bookmarkEnd w:id="14"/>
      <w:r>
        <w:t xml:space="preserve">La </w:t>
      </w:r>
      <w:proofErr w:type="spellStart"/>
      <w:r>
        <w:t>5^T</w:t>
      </w:r>
      <w:proofErr w:type="spellEnd"/>
      <w:r>
        <w:t xml:space="preserve"> è attualmente composta da 18 studenti, dopo il ritiro a novembre di una delle tre studentesse che si sono inserite nella classe all’inizio dell’anno. </w:t>
      </w:r>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t>5.2 DINAMICHE</w:t>
      </w:r>
    </w:p>
    <w:p w:rsidR="00ED75EB" w:rsidRDefault="00BA5F95">
      <w:pPr>
        <w:shd w:val="clear" w:color="auto" w:fill="FFFFFF"/>
        <w:ind w:left="0" w:hanging="2"/>
      </w:pPr>
      <w:bookmarkStart w:id="15" w:name="_heading=h.35nkun2" w:colFirst="0" w:colLast="0"/>
      <w:bookmarkEnd w:id="15"/>
      <w:r>
        <w:t xml:space="preserve">La classe per tutto il triennio ha mostrato un atteggiamento positivo nei confronti della scuola: interesse per le materie, forte motivazione allo studio, serietà e puntualità nel lavoro in classe e a casa, frequenza regolare. Il rapporto fra pari si è distinto per collaborazione e solidarietà: </w:t>
      </w:r>
      <w:r>
        <w:lastRenderedPageBreak/>
        <w:t>gli studenti, attenti a cogliere i bisogni dei compagni, si sono fatti portavoce delle difficoltà di alcuni e si sono attivati per aiutarli.</w:t>
      </w:r>
    </w:p>
    <w:p w:rsidR="00ED75EB" w:rsidRDefault="00BA5F95">
      <w:pPr>
        <w:shd w:val="clear" w:color="auto" w:fill="FFFFFF"/>
        <w:ind w:left="0" w:hanging="2"/>
      </w:pPr>
      <w:bookmarkStart w:id="16" w:name="_heading=h.w76uu6yx6oep" w:colFirst="0" w:colLast="0"/>
      <w:bookmarkEnd w:id="16"/>
      <w:r>
        <w:t xml:space="preserve">Nei confronti degli insegnanti hanno mantenuto un comportamento corretto ed educato, talora esemplare per cordialità e spirito di collaborazione. Nei mesi di sospensione dell’attività didattica per l’emergenza coronavirus hanno confermato di possedere, con rare eccezioni, senso di responsabilità, autonomia, capacità di organizzarsi e di adattarsi rapidamente alle nuove metodologie. </w:t>
      </w:r>
    </w:p>
    <w:p w:rsidR="00ED75EB" w:rsidRDefault="00BA5F95">
      <w:pPr>
        <w:shd w:val="clear" w:color="auto" w:fill="FFFFFF"/>
        <w:ind w:left="0" w:hanging="2"/>
      </w:pPr>
      <w:bookmarkStart w:id="17" w:name="_heading=h.kh5537bdkctl" w:colFirst="0" w:colLast="0"/>
      <w:bookmarkEnd w:id="17"/>
      <w:r>
        <w:t>Un tratto della classe è da sempre la riservatezza, che trattiene molti dall’intervenire spontaneamente: nel corso del triennio questa caratteristica si è in parte attenuata, grazie alla crescente confidenza con i docenti, benché  in molti casi sia stato ancora necessario sollecitare gli interventi. Bisogna riconoscere tuttavia che le risposte fornite sono sempre state pronte e soddisfacenti, segno di una partecipazione attiva, per quanto silenziosa.</w:t>
      </w:r>
    </w:p>
    <w:p w:rsidR="000E6D35" w:rsidRPr="00D07592" w:rsidRDefault="000E6D35">
      <w:pPr>
        <w:shd w:val="clear" w:color="auto" w:fill="FFFFFF"/>
        <w:ind w:left="0" w:hanging="2"/>
        <w:rPr>
          <w:u w:val="single"/>
        </w:rPr>
      </w:pPr>
      <w:r w:rsidRPr="00D07592">
        <w:rPr>
          <w:u w:val="single"/>
        </w:rPr>
        <w:t>Didattica a distanza</w:t>
      </w:r>
    </w:p>
    <w:p w:rsidR="000E6D35" w:rsidRDefault="000E6D35" w:rsidP="00D07592">
      <w:pPr>
        <w:pStyle w:val="NormaleWeb"/>
        <w:ind w:left="0" w:hanging="2"/>
      </w:pPr>
      <w:r w:rsidRPr="00D07592">
        <w:t xml:space="preserve">A partire dal 24 febbraio, con la chiusura della scuola per l’emergenza </w:t>
      </w:r>
      <w:proofErr w:type="spellStart"/>
      <w:r w:rsidRPr="00D07592">
        <w:t>Covid</w:t>
      </w:r>
      <w:proofErr w:type="spellEnd"/>
      <w:r w:rsidRPr="00D07592">
        <w:t xml:space="preserve">-19, sono state attivate le seguenti strategie per </w:t>
      </w:r>
      <w:r w:rsidR="00722799" w:rsidRPr="00D07592">
        <w:t xml:space="preserve">proseguire la didattica: lezioni online su </w:t>
      </w:r>
      <w:proofErr w:type="spellStart"/>
      <w:r w:rsidR="00722799" w:rsidRPr="00D07592">
        <w:t>Meet</w:t>
      </w:r>
      <w:proofErr w:type="spellEnd"/>
      <w:r w:rsidR="00722799" w:rsidRPr="00D07592">
        <w:t xml:space="preserve">, audio e </w:t>
      </w:r>
      <w:proofErr w:type="spellStart"/>
      <w:r w:rsidR="00722799" w:rsidRPr="00D07592">
        <w:t>videolezioni</w:t>
      </w:r>
      <w:proofErr w:type="spellEnd"/>
      <w:r w:rsidR="00722799" w:rsidRPr="00D07592">
        <w:t xml:space="preserve">, condivisione di materiali e assegnazione di compiti in </w:t>
      </w:r>
      <w:proofErr w:type="spellStart"/>
      <w:r w:rsidR="00722799" w:rsidRPr="00D07592">
        <w:t>GClassroom</w:t>
      </w:r>
      <w:proofErr w:type="spellEnd"/>
      <w:r w:rsidR="00722799" w:rsidRPr="00D07592">
        <w:t xml:space="preserve">, sul registro elettronico, oppure attraverso posta elettronica e messaggistica istantanea, utilizzo di slide, correzione di elaborati a distanza. La collaborazione degli studenti in questa fase è stata attiva e propositiva sul piano organizzativo. La presenza alle </w:t>
      </w:r>
      <w:proofErr w:type="spellStart"/>
      <w:r w:rsidR="00722799" w:rsidRPr="00D07592">
        <w:t>videolezioni</w:t>
      </w:r>
      <w:proofErr w:type="spellEnd"/>
      <w:r w:rsidR="00722799" w:rsidRPr="00D07592">
        <w:t xml:space="preserve"> è stata assidua</w:t>
      </w:r>
      <w:r w:rsidR="00216202" w:rsidRPr="00D07592">
        <w:t xml:space="preserve"> per quasi tutti</w:t>
      </w:r>
      <w:r w:rsidR="00722799" w:rsidRPr="00D07592">
        <w:t>, la partecipazione attiva non sempre spontanea</w:t>
      </w:r>
      <w:r w:rsidR="003F0A56" w:rsidRPr="00D07592">
        <w:t>, ma, una volta sollecitata, sempre di qualità.</w:t>
      </w:r>
      <w:r w:rsidR="00D07592">
        <w:t xml:space="preserve"> </w:t>
      </w:r>
      <w:r w:rsidR="00D07592" w:rsidRPr="00D07592">
        <w:t>Viene qui</w:t>
      </w:r>
      <w:r w:rsidR="00D07592">
        <w:t xml:space="preserve"> riportata</w:t>
      </w:r>
      <w:r w:rsidR="00D07592" w:rsidRPr="00D07592">
        <w:t xml:space="preserve"> la tabella</w:t>
      </w:r>
      <w:r w:rsidR="00D07592">
        <w:t xml:space="preserve"> r</w:t>
      </w:r>
      <w:r w:rsidR="00D07592" w:rsidRPr="00D07592">
        <w:t>elativa alle strategie didattiche a distanza utilizzate</w:t>
      </w:r>
      <w:r w:rsidR="00D07592">
        <w:t>.</w:t>
      </w:r>
    </w:p>
    <w:p w:rsidR="003F0A56" w:rsidRDefault="003F0A56">
      <w:pPr>
        <w:shd w:val="clear" w:color="auto" w:fill="FFFFFF"/>
        <w:ind w:left="0" w:hanging="2"/>
      </w:pPr>
    </w:p>
    <w:tbl>
      <w:tblPr>
        <w:tblW w:w="10340" w:type="dxa"/>
        <w:tblCellMar>
          <w:left w:w="0" w:type="dxa"/>
          <w:right w:w="0" w:type="dxa"/>
        </w:tblCellMar>
        <w:tblLook w:val="04A0" w:firstRow="1" w:lastRow="0" w:firstColumn="1" w:lastColumn="0" w:noHBand="0" w:noVBand="1"/>
      </w:tblPr>
      <w:tblGrid>
        <w:gridCol w:w="1102"/>
        <w:gridCol w:w="1051"/>
        <w:gridCol w:w="1217"/>
        <w:gridCol w:w="1116"/>
        <w:gridCol w:w="1097"/>
        <w:gridCol w:w="614"/>
        <w:gridCol w:w="1434"/>
        <w:gridCol w:w="987"/>
        <w:gridCol w:w="1359"/>
        <w:gridCol w:w="670"/>
      </w:tblGrid>
      <w:tr w:rsidR="00D07592" w:rsidRPr="00842157" w:rsidTr="00D07592">
        <w:trPr>
          <w:trHeight w:val="315"/>
        </w:trPr>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07592" w:rsidRPr="00842157" w:rsidRDefault="00D07592" w:rsidP="00D07592">
            <w:pPr>
              <w:ind w:left="0" w:hanging="2"/>
              <w:rPr>
                <w:rFonts w:ascii="Arial Narrow" w:eastAsia="Times New Roman" w:hAnsi="Arial Narrow"/>
                <w:b/>
                <w:bCs/>
              </w:rPr>
            </w:pPr>
            <w:bookmarkStart w:id="18" w:name="_heading=h.fj8jdfwuz8wb" w:colFirst="0" w:colLast="0"/>
            <w:bookmarkStart w:id="19" w:name="_heading=h.wzg2qfoaaz16" w:colFirst="0" w:colLast="0"/>
            <w:bookmarkStart w:id="20" w:name="_heading=h.f13bjknh4zof" w:colFirst="0" w:colLast="0"/>
            <w:bookmarkEnd w:id="18"/>
            <w:bookmarkEnd w:id="19"/>
            <w:bookmarkEnd w:id="20"/>
            <w:r w:rsidRPr="00842157">
              <w:rPr>
                <w:rFonts w:ascii="Arial Narrow" w:eastAsia="Times New Roman" w:hAnsi="Arial Narrow"/>
                <w:b/>
                <w:bCs/>
              </w:rPr>
              <w:t>Nome docente</w:t>
            </w:r>
          </w:p>
        </w:tc>
        <w:tc>
          <w:tcPr>
            <w:tcW w:w="0" w:type="auto"/>
            <w:vMerge w:val="restar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ascii="Arial Narrow" w:eastAsia="Times New Roman" w:hAnsi="Arial Narrow"/>
                <w:b/>
                <w:bCs/>
              </w:rPr>
            </w:pPr>
            <w:r w:rsidRPr="00842157">
              <w:rPr>
                <w:rFonts w:ascii="Arial Narrow" w:eastAsia="Times New Roman" w:hAnsi="Arial Narrow"/>
                <w:b/>
                <w:bCs/>
              </w:rPr>
              <w:t>Incontri video</w:t>
            </w:r>
            <w:r w:rsidRPr="00842157">
              <w:rPr>
                <w:rFonts w:ascii="Arial Narrow" w:eastAsia="Times New Roman" w:hAnsi="Arial Narrow"/>
                <w:b/>
                <w:bCs/>
              </w:rPr>
              <w:br/>
              <w:t>in diretta </w:t>
            </w:r>
            <w:r w:rsidRPr="00842157">
              <w:rPr>
                <w:rFonts w:ascii="Arial Narrow" w:eastAsia="Times New Roman" w:hAnsi="Arial Narrow"/>
                <w:b/>
                <w:bCs/>
              </w:rPr>
              <w:br/>
              <w:t>(ore/sett.)</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07592" w:rsidRPr="00842157" w:rsidRDefault="00D07592" w:rsidP="00D07592">
            <w:pPr>
              <w:ind w:left="0" w:hanging="2"/>
              <w:jc w:val="center"/>
              <w:rPr>
                <w:rFonts w:ascii="Arial Narrow" w:eastAsia="Times New Roman" w:hAnsi="Arial Narrow"/>
                <w:b/>
                <w:bCs/>
              </w:rPr>
            </w:pPr>
            <w:r w:rsidRPr="00842157">
              <w:rPr>
                <w:rFonts w:ascii="Arial Narrow" w:eastAsia="Times New Roman" w:hAnsi="Arial Narrow"/>
                <w:b/>
                <w:bCs/>
              </w:rPr>
              <w:t>G-</w:t>
            </w:r>
            <w:proofErr w:type="spellStart"/>
            <w:r w:rsidRPr="00842157">
              <w:rPr>
                <w:rFonts w:ascii="Arial Narrow" w:eastAsia="Times New Roman" w:hAnsi="Arial Narrow"/>
                <w:b/>
                <w:bCs/>
              </w:rPr>
              <w:t>Classroom</w:t>
            </w:r>
            <w:proofErr w:type="spellEnd"/>
            <w:r w:rsidRPr="00842157">
              <w:rPr>
                <w:rFonts w:ascii="Arial Narrow" w:eastAsia="Times New Roman" w:hAnsi="Arial Narrow"/>
                <w:b/>
                <w:bCs/>
              </w:rPr>
              <w:t> </w:t>
            </w:r>
            <w:r w:rsidRPr="00842157">
              <w:rPr>
                <w:rFonts w:ascii="Arial Narrow" w:eastAsia="Times New Roman" w:hAnsi="Arial Narrow"/>
                <w:b/>
                <w:bCs/>
              </w:rPr>
              <w:br/>
              <w:t>o piattaforme</w:t>
            </w:r>
            <w:r w:rsidRPr="00842157">
              <w:rPr>
                <w:rFonts w:ascii="Arial Narrow" w:eastAsia="Times New Roman" w:hAnsi="Arial Narrow"/>
                <w:b/>
                <w:bCs/>
              </w:rPr>
              <w:br/>
              <w:t>analoghe</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ascii="Arial Narrow" w:eastAsia="Times New Roman" w:hAnsi="Arial Narrow"/>
                <w:b/>
                <w:bCs/>
              </w:rPr>
            </w:pPr>
            <w:r w:rsidRPr="00842157">
              <w:rPr>
                <w:rFonts w:ascii="Arial Narrow" w:eastAsia="Times New Roman" w:hAnsi="Arial Narrow"/>
                <w:b/>
                <w:bCs/>
              </w:rPr>
              <w:t>Correzione</w:t>
            </w:r>
            <w:r w:rsidRPr="00842157">
              <w:rPr>
                <w:rFonts w:ascii="Arial Narrow" w:eastAsia="Times New Roman" w:hAnsi="Arial Narrow"/>
                <w:b/>
                <w:bCs/>
              </w:rPr>
              <w:br/>
              <w:t>elaborati </w:t>
            </w:r>
            <w:r w:rsidRPr="00842157">
              <w:rPr>
                <w:rFonts w:ascii="Arial Narrow" w:eastAsia="Times New Roman" w:hAnsi="Arial Narrow"/>
                <w:b/>
                <w:bCs/>
              </w:rPr>
              <w:br/>
              <w:t>a distanza</w:t>
            </w:r>
          </w:p>
        </w:tc>
        <w:tc>
          <w:tcPr>
            <w:tcW w:w="6354" w:type="dxa"/>
            <w:gridSpan w:val="6"/>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ascii="Arial Narrow" w:eastAsia="Times New Roman" w:hAnsi="Arial Narrow"/>
                <w:b/>
                <w:bCs/>
              </w:rPr>
            </w:pPr>
            <w:r w:rsidRPr="00842157">
              <w:rPr>
                <w:rFonts w:ascii="Arial Narrow" w:eastAsia="Times New Roman" w:hAnsi="Arial Narrow"/>
                <w:b/>
                <w:bCs/>
              </w:rPr>
              <w:t>Invio di materiali</w:t>
            </w:r>
          </w:p>
        </w:tc>
      </w:tr>
      <w:tr w:rsidR="00D07592" w:rsidRPr="00842157" w:rsidTr="00D07592">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7592" w:rsidRPr="00842157" w:rsidRDefault="00D07592" w:rsidP="00D07592">
            <w:pPr>
              <w:ind w:left="0" w:hanging="2"/>
              <w:rPr>
                <w:rFonts w:ascii="Arial Narrow" w:eastAsia="Times New Roman" w:hAnsi="Arial Narrow"/>
                <w:b/>
                <w:bCs/>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D07592" w:rsidRPr="00842157" w:rsidRDefault="00D07592" w:rsidP="00D07592">
            <w:pPr>
              <w:ind w:left="0" w:hanging="2"/>
              <w:rPr>
                <w:rFonts w:ascii="Arial Narrow" w:eastAsia="Times New Roman" w:hAnsi="Arial Narrow"/>
                <w:b/>
                <w:bCs/>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D07592" w:rsidRPr="00842157" w:rsidRDefault="00D07592" w:rsidP="00D07592">
            <w:pPr>
              <w:ind w:left="0" w:hanging="2"/>
              <w:rPr>
                <w:rFonts w:ascii="Arial Narrow" w:eastAsia="Times New Roman" w:hAnsi="Arial Narrow"/>
                <w:b/>
                <w:bCs/>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D07592" w:rsidRPr="00842157" w:rsidRDefault="00D07592" w:rsidP="00D07592">
            <w:pPr>
              <w:ind w:left="0" w:hanging="2"/>
              <w:rPr>
                <w:rFonts w:ascii="Arial Narrow" w:eastAsia="Times New Roman" w:hAnsi="Arial Narrow"/>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ascii="Arial Narrow" w:eastAsia="Times New Roman" w:hAnsi="Arial Narrow"/>
                <w:b/>
                <w:bCs/>
              </w:rPr>
            </w:pPr>
            <w:r w:rsidRPr="00842157">
              <w:rPr>
                <w:rFonts w:ascii="Arial Narrow" w:eastAsia="Times New Roman" w:hAnsi="Arial Narrow"/>
                <w:b/>
                <w:bCs/>
              </w:rPr>
              <w:t>Registro</w:t>
            </w:r>
            <w:r w:rsidRPr="00842157">
              <w:rPr>
                <w:rFonts w:ascii="Arial Narrow" w:eastAsia="Times New Roman" w:hAnsi="Arial Narrow"/>
                <w:b/>
                <w:bCs/>
              </w:rPr>
              <w:br/>
              <w:t>elettronico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ascii="Arial Narrow" w:eastAsia="Times New Roman" w:hAnsi="Arial Narrow"/>
                <w:b/>
                <w:bCs/>
              </w:rPr>
            </w:pPr>
            <w:r w:rsidRPr="00842157">
              <w:rPr>
                <w:rFonts w:ascii="Arial Narrow" w:eastAsia="Times New Roman" w:hAnsi="Arial Narrow"/>
                <w:b/>
                <w:bCs/>
              </w:rPr>
              <w:t>Email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ascii="Arial Narrow" w:eastAsia="Times New Roman" w:hAnsi="Arial Narrow"/>
                <w:b/>
                <w:bCs/>
              </w:rPr>
            </w:pPr>
            <w:r w:rsidRPr="00842157">
              <w:rPr>
                <w:rFonts w:ascii="Arial Narrow" w:eastAsia="Times New Roman" w:hAnsi="Arial Narrow"/>
                <w:b/>
                <w:bCs/>
              </w:rPr>
              <w:t>Messaggistica</w:t>
            </w:r>
            <w:r w:rsidRPr="00842157">
              <w:rPr>
                <w:rFonts w:ascii="Arial Narrow" w:eastAsia="Times New Roman" w:hAnsi="Arial Narrow"/>
                <w:b/>
                <w:bCs/>
              </w:rPr>
              <w:br/>
              <w:t>istantanea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ascii="Arial Narrow" w:eastAsia="Times New Roman" w:hAnsi="Arial Narrow"/>
                <w:b/>
                <w:bCs/>
              </w:rPr>
            </w:pPr>
            <w:r w:rsidRPr="00842157">
              <w:rPr>
                <w:rFonts w:ascii="Arial Narrow" w:eastAsia="Times New Roman" w:hAnsi="Arial Narrow"/>
                <w:b/>
                <w:bCs/>
              </w:rPr>
              <w:t>Lezioni</w:t>
            </w:r>
            <w:r w:rsidRPr="00842157">
              <w:rPr>
                <w:rFonts w:ascii="Arial Narrow" w:eastAsia="Times New Roman" w:hAnsi="Arial Narrow"/>
                <w:b/>
                <w:bCs/>
              </w:rPr>
              <w:br/>
              <w:t>registrate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ascii="Arial Narrow" w:eastAsia="Times New Roman" w:hAnsi="Arial Narrow"/>
                <w:b/>
                <w:bCs/>
              </w:rPr>
            </w:pPr>
            <w:r w:rsidRPr="00842157">
              <w:rPr>
                <w:rFonts w:ascii="Arial Narrow" w:eastAsia="Times New Roman" w:hAnsi="Arial Narrow"/>
                <w:b/>
                <w:bCs/>
              </w:rPr>
              <w:t>Slide-</w:t>
            </w:r>
            <w:r w:rsidRPr="00842157">
              <w:rPr>
                <w:rFonts w:ascii="Arial Narrow" w:eastAsia="Times New Roman" w:hAnsi="Arial Narrow"/>
                <w:b/>
                <w:bCs/>
              </w:rPr>
              <w:br/>
              <w:t>presentazioni</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ascii="Arial Narrow" w:eastAsia="Times New Roman" w:hAnsi="Arial Narrow"/>
                <w:b/>
                <w:bCs/>
              </w:rPr>
            </w:pPr>
            <w:r w:rsidRPr="00842157">
              <w:rPr>
                <w:rFonts w:ascii="Arial Narrow" w:eastAsia="Times New Roman" w:hAnsi="Arial Narrow"/>
                <w:b/>
                <w:bCs/>
              </w:rPr>
              <w:t>Link a filmati</w:t>
            </w:r>
          </w:p>
        </w:tc>
      </w:tr>
      <w:tr w:rsidR="00D07592" w:rsidRPr="00842157" w:rsidTr="00D0759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07592" w:rsidRPr="00842157" w:rsidRDefault="00D07592" w:rsidP="00D07592">
            <w:pPr>
              <w:ind w:left="0" w:hanging="2"/>
              <w:rPr>
                <w:rFonts w:eastAsia="Times New Roman"/>
                <w:sz w:val="20"/>
                <w:szCs w:val="20"/>
              </w:rPr>
            </w:pPr>
            <w:r w:rsidRPr="00842157">
              <w:rPr>
                <w:rFonts w:eastAsia="Times New Roman"/>
                <w:sz w:val="20"/>
                <w:szCs w:val="20"/>
              </w:rPr>
              <w:t>Borghi Cristiana</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Pr>
                <w:rFonts w:eastAsia="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r>
      <w:tr w:rsidR="00D07592" w:rsidRPr="00842157" w:rsidTr="00D0759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07592" w:rsidRPr="00842157" w:rsidRDefault="00D07592" w:rsidP="00D07592">
            <w:pPr>
              <w:ind w:left="0" w:hanging="2"/>
              <w:rPr>
                <w:rFonts w:eastAsia="Times New Roman"/>
                <w:sz w:val="20"/>
                <w:szCs w:val="20"/>
              </w:rPr>
            </w:pPr>
            <w:r w:rsidRPr="00842157">
              <w:rPr>
                <w:rFonts w:eastAsia="Times New Roman"/>
                <w:sz w:val="20"/>
                <w:szCs w:val="20"/>
              </w:rPr>
              <w:t>Colombo Patrizia</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 xml:space="preserve">2 </w:t>
            </w:r>
            <w:r w:rsidRPr="008B4529">
              <w:rPr>
                <w:rFonts w:eastAsia="Times New Roman"/>
                <w:sz w:val="16"/>
                <w:szCs w:val="16"/>
              </w:rPr>
              <w:t>dall'8 aprile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7E61A7" w:rsidRDefault="00D07592" w:rsidP="00D07592">
            <w:pPr>
              <w:ind w:left="0" w:hanging="2"/>
              <w:jc w:val="center"/>
              <w:rPr>
                <w:rFonts w:eastAsia="Times New Roman"/>
                <w:sz w:val="20"/>
                <w:szCs w:val="20"/>
              </w:rPr>
            </w:pPr>
            <w:r w:rsidRPr="007E61A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r>
      <w:tr w:rsidR="00D07592" w:rsidRPr="00842157" w:rsidTr="00D0759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07592" w:rsidRPr="00842157" w:rsidRDefault="00D07592" w:rsidP="00D07592">
            <w:pPr>
              <w:ind w:left="0" w:hanging="2"/>
              <w:rPr>
                <w:rFonts w:eastAsia="Times New Roman"/>
                <w:sz w:val="20"/>
                <w:szCs w:val="20"/>
              </w:rPr>
            </w:pPr>
            <w:r w:rsidRPr="00842157">
              <w:rPr>
                <w:rFonts w:eastAsia="Times New Roman"/>
                <w:sz w:val="20"/>
                <w:szCs w:val="20"/>
              </w:rPr>
              <w:t>Colombo Silvia</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3</w:t>
            </w:r>
            <w:r w:rsidR="008B4529">
              <w:rPr>
                <w:rFonts w:eastAsia="Times New Roman"/>
                <w:sz w:val="20"/>
                <w:szCs w:val="20"/>
              </w:rPr>
              <w:t xml:space="preserve">+1 </w:t>
            </w:r>
            <w:r w:rsidR="008B4529" w:rsidRPr="008B4529">
              <w:rPr>
                <w:rFonts w:eastAsia="Times New Roman"/>
                <w:sz w:val="16"/>
                <w:szCs w:val="16"/>
              </w:rPr>
              <w:t>per interrogazioni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r>
      <w:tr w:rsidR="00D07592" w:rsidRPr="00842157" w:rsidTr="00D0759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07592" w:rsidRPr="00842157" w:rsidRDefault="00D07592" w:rsidP="00D07592">
            <w:pPr>
              <w:ind w:left="0" w:hanging="2"/>
              <w:rPr>
                <w:rFonts w:eastAsia="Times New Roman"/>
                <w:sz w:val="20"/>
                <w:szCs w:val="20"/>
              </w:rPr>
            </w:pPr>
            <w:r w:rsidRPr="00842157">
              <w:rPr>
                <w:rFonts w:eastAsia="Times New Roman"/>
                <w:sz w:val="20"/>
                <w:szCs w:val="20"/>
              </w:rPr>
              <w:t>Consonni Carla</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r>
      <w:tr w:rsidR="00D07592" w:rsidRPr="00842157" w:rsidTr="00D0759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07592" w:rsidRPr="00842157" w:rsidRDefault="00D07592" w:rsidP="00D07592">
            <w:pPr>
              <w:ind w:left="0" w:hanging="2"/>
              <w:rPr>
                <w:rFonts w:eastAsia="Times New Roman"/>
                <w:sz w:val="20"/>
                <w:szCs w:val="20"/>
              </w:rPr>
            </w:pPr>
            <w:r w:rsidRPr="00842157">
              <w:rPr>
                <w:rFonts w:eastAsia="Times New Roman"/>
                <w:sz w:val="20"/>
                <w:szCs w:val="20"/>
              </w:rPr>
              <w:t>Gazzola Sabrina</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E426D8" w:rsidP="00D07592">
            <w:pPr>
              <w:ind w:left="0" w:hanging="2"/>
              <w:jc w:val="center"/>
              <w:rPr>
                <w:rFonts w:eastAsia="Times New Roman"/>
                <w:sz w:val="20"/>
                <w:szCs w:val="20"/>
              </w:rPr>
            </w:pPr>
            <w:r>
              <w:rPr>
                <w:rFonts w:eastAsia="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r>
      <w:tr w:rsidR="00D07592" w:rsidRPr="00842157" w:rsidTr="00D0759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07592" w:rsidRPr="00842157" w:rsidRDefault="00D07592" w:rsidP="00D07592">
            <w:pPr>
              <w:ind w:left="0" w:hanging="2"/>
              <w:rPr>
                <w:rFonts w:eastAsia="Times New Roman"/>
                <w:sz w:val="20"/>
                <w:szCs w:val="20"/>
              </w:rPr>
            </w:pPr>
            <w:r w:rsidRPr="00842157">
              <w:rPr>
                <w:rFonts w:eastAsia="Times New Roman"/>
                <w:sz w:val="20"/>
                <w:szCs w:val="20"/>
              </w:rPr>
              <w:t>Giani Manuela</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 xml:space="preserve">2 </w:t>
            </w:r>
            <w:r w:rsidRPr="008B4529">
              <w:rPr>
                <w:rFonts w:eastAsia="Times New Roman"/>
                <w:sz w:val="16"/>
                <w:szCs w:val="16"/>
              </w:rPr>
              <w:t>dal 16 aprile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7E61A7" w:rsidRDefault="00D07592" w:rsidP="00D07592">
            <w:pPr>
              <w:ind w:left="0" w:hanging="2"/>
              <w:jc w:val="center"/>
              <w:rPr>
                <w:rFonts w:eastAsia="Times New Roman"/>
                <w:sz w:val="20"/>
                <w:szCs w:val="20"/>
              </w:rPr>
            </w:pPr>
            <w:r w:rsidRPr="007E61A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r>
      <w:tr w:rsidR="00D07592" w:rsidRPr="00842157" w:rsidTr="00D0759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07592" w:rsidRPr="00842157" w:rsidRDefault="00D07592" w:rsidP="00D07592">
            <w:pPr>
              <w:ind w:left="0" w:hanging="2"/>
              <w:rPr>
                <w:rFonts w:eastAsia="Times New Roman"/>
                <w:sz w:val="20"/>
                <w:szCs w:val="20"/>
              </w:rPr>
            </w:pPr>
            <w:proofErr w:type="spellStart"/>
            <w:r w:rsidRPr="00842157">
              <w:rPr>
                <w:rFonts w:eastAsia="Times New Roman"/>
                <w:sz w:val="20"/>
                <w:szCs w:val="20"/>
              </w:rPr>
              <w:t>Gucciardo</w:t>
            </w:r>
            <w:proofErr w:type="spellEnd"/>
            <w:r w:rsidRPr="00842157">
              <w:rPr>
                <w:rFonts w:eastAsia="Times New Roman"/>
                <w:sz w:val="20"/>
                <w:szCs w:val="20"/>
              </w:rPr>
              <w:t xml:space="preserve"> Giuseppina</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r>
      <w:tr w:rsidR="00D07592" w:rsidRPr="00842157" w:rsidTr="00D0759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07592" w:rsidRPr="00842157" w:rsidRDefault="00D07592" w:rsidP="00D07592">
            <w:pPr>
              <w:ind w:left="0" w:hanging="2"/>
              <w:rPr>
                <w:rFonts w:eastAsia="Times New Roman"/>
                <w:sz w:val="20"/>
                <w:szCs w:val="20"/>
              </w:rPr>
            </w:pPr>
            <w:proofErr w:type="spellStart"/>
            <w:r w:rsidRPr="00842157">
              <w:rPr>
                <w:rFonts w:eastAsia="Times New Roman"/>
                <w:sz w:val="20"/>
                <w:szCs w:val="20"/>
              </w:rPr>
              <w:t>Guerri</w:t>
            </w:r>
            <w:proofErr w:type="spellEnd"/>
            <w:r w:rsidRPr="00842157">
              <w:rPr>
                <w:rFonts w:eastAsia="Times New Roman"/>
                <w:sz w:val="20"/>
                <w:szCs w:val="20"/>
              </w:rPr>
              <w:t xml:space="preserve"> Brunella</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r>
      <w:tr w:rsidR="00D07592" w:rsidRPr="00842157" w:rsidTr="00D0759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07592" w:rsidRPr="00842157" w:rsidRDefault="00D07592" w:rsidP="00D07592">
            <w:pPr>
              <w:ind w:left="0" w:hanging="2"/>
              <w:rPr>
                <w:rFonts w:eastAsia="Times New Roman"/>
                <w:sz w:val="20"/>
                <w:szCs w:val="20"/>
              </w:rPr>
            </w:pPr>
            <w:r w:rsidRPr="00842157">
              <w:rPr>
                <w:rFonts w:eastAsia="Times New Roman"/>
                <w:sz w:val="20"/>
                <w:szCs w:val="20"/>
              </w:rPr>
              <w:lastRenderedPageBreak/>
              <w:t>Tettamanti Serena</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07592" w:rsidRPr="00842157" w:rsidRDefault="00D07592" w:rsidP="00D07592">
            <w:pPr>
              <w:ind w:left="0" w:hanging="2"/>
              <w:jc w:val="center"/>
              <w:rPr>
                <w:rFonts w:eastAsia="Times New Roman"/>
                <w:sz w:val="20"/>
                <w:szCs w:val="20"/>
              </w:rPr>
            </w:pPr>
            <w:r w:rsidRPr="00842157">
              <w:rPr>
                <w:rFonts w:eastAsia="Times New Roman"/>
                <w:sz w:val="20"/>
                <w:szCs w:val="20"/>
              </w:rPr>
              <w:t>X</w:t>
            </w:r>
          </w:p>
        </w:tc>
      </w:tr>
    </w:tbl>
    <w:p w:rsidR="00D07592" w:rsidRDefault="00D07592" w:rsidP="00D07592">
      <w:pPr>
        <w:ind w:left="0" w:hanging="2"/>
      </w:pPr>
    </w:p>
    <w:p w:rsidR="00ED75EB" w:rsidRDefault="00ED75EB">
      <w:pPr>
        <w:pBdr>
          <w:top w:val="nil"/>
          <w:left w:val="nil"/>
          <w:bottom w:val="nil"/>
          <w:right w:val="nil"/>
          <w:between w:val="nil"/>
        </w:pBdr>
        <w:spacing w:line="240" w:lineRule="auto"/>
        <w:ind w:left="0" w:hanging="2"/>
        <w:rPr>
          <w:color w:val="0000FF"/>
        </w:rPr>
      </w:pPr>
    </w:p>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bookmarkStart w:id="21" w:name="_heading=h.1ksv4uv" w:colFirst="0" w:colLast="0"/>
      <w:bookmarkEnd w:id="21"/>
      <w:r>
        <w:rPr>
          <w:b/>
          <w:color w:val="FFFFFF"/>
        </w:rPr>
        <w:t>PROGRAMMAZIONE</w:t>
      </w:r>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t>6.1 OBIETTIVI TRASVERSALI CONSEGUITI:</w:t>
      </w:r>
    </w:p>
    <w:p w:rsidR="00ED75EB" w:rsidRDefault="00BA5F95">
      <w:pPr>
        <w:pBdr>
          <w:top w:val="nil"/>
          <w:left w:val="nil"/>
          <w:bottom w:val="nil"/>
          <w:right w:val="nil"/>
          <w:between w:val="nil"/>
        </w:pBdr>
        <w:spacing w:line="240" w:lineRule="auto"/>
        <w:ind w:left="0" w:hanging="2"/>
        <w:rPr>
          <w:color w:val="000000"/>
        </w:rPr>
      </w:pPr>
      <w:r>
        <w:rPr>
          <w:color w:val="000000"/>
        </w:rPr>
        <w:t>Di seguito si elencano gli obiettivi proposti dal consiglio di classe all’inizio dell’anno scolastico:</w:t>
      </w:r>
    </w:p>
    <w:p w:rsidR="00ED75EB" w:rsidRDefault="00BA5F95">
      <w:pPr>
        <w:keepNext/>
        <w:numPr>
          <w:ilvl w:val="2"/>
          <w:numId w:val="3"/>
        </w:numPr>
        <w:pBdr>
          <w:top w:val="nil"/>
          <w:left w:val="nil"/>
          <w:bottom w:val="nil"/>
          <w:right w:val="nil"/>
          <w:between w:val="nil"/>
        </w:pBdr>
        <w:spacing w:line="240" w:lineRule="auto"/>
        <w:ind w:left="0" w:hanging="2"/>
        <w:rPr>
          <w:b/>
          <w:color w:val="000000"/>
        </w:rPr>
      </w:pPr>
      <w:r>
        <w:rPr>
          <w:b/>
          <w:color w:val="000000"/>
        </w:rPr>
        <w:t>Obiettivi educativi</w:t>
      </w:r>
    </w:p>
    <w:p w:rsidR="00ED75EB" w:rsidRDefault="00ED75EB">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p>
    <w:p w:rsidR="00ED75EB" w:rsidRDefault="00BA5F95">
      <w:pPr>
        <w:numPr>
          <w:ilvl w:val="0"/>
          <w:numId w:val="7"/>
        </w:numPr>
        <w:pBdr>
          <w:top w:val="nil"/>
          <w:left w:val="nil"/>
          <w:bottom w:val="nil"/>
          <w:right w:val="nil"/>
          <w:between w:val="nil"/>
        </w:pBdr>
        <w:spacing w:before="0" w:line="240" w:lineRule="auto"/>
        <w:ind w:left="0" w:hanging="2"/>
        <w:rPr>
          <w:color w:val="000000"/>
        </w:rPr>
      </w:pPr>
      <w:r>
        <w:rPr>
          <w:color w:val="000000"/>
        </w:rPr>
        <w:t>Conciliare la capacità di organizzare efficacemente il lavoro con un atteggiamento sereno di fronte agli impegni scolastici.</w:t>
      </w:r>
    </w:p>
    <w:p w:rsidR="00ED75EB" w:rsidRDefault="00BA5F95">
      <w:pPr>
        <w:numPr>
          <w:ilvl w:val="0"/>
          <w:numId w:val="7"/>
        </w:numPr>
        <w:pBdr>
          <w:top w:val="nil"/>
          <w:left w:val="nil"/>
          <w:bottom w:val="nil"/>
          <w:right w:val="nil"/>
          <w:between w:val="nil"/>
        </w:pBdr>
        <w:spacing w:before="0" w:line="240" w:lineRule="auto"/>
        <w:ind w:left="0" w:hanging="2"/>
        <w:rPr>
          <w:color w:val="000000"/>
        </w:rPr>
      </w:pPr>
      <w:r>
        <w:rPr>
          <w:color w:val="000000"/>
        </w:rPr>
        <w:t xml:space="preserve">Potenziare la fiducia nelle proprie capacità, l’autonomia e l’intraprendenza nell’applicare conoscenze e metodologie a situazioni nuove. </w:t>
      </w:r>
    </w:p>
    <w:p w:rsidR="00ED75EB" w:rsidRDefault="00BA5F95">
      <w:pPr>
        <w:numPr>
          <w:ilvl w:val="0"/>
          <w:numId w:val="7"/>
        </w:numPr>
        <w:pBdr>
          <w:top w:val="nil"/>
          <w:left w:val="nil"/>
          <w:bottom w:val="nil"/>
          <w:right w:val="nil"/>
          <w:between w:val="nil"/>
        </w:pBdr>
        <w:spacing w:before="0" w:line="240" w:lineRule="auto"/>
        <w:ind w:left="0" w:hanging="2"/>
        <w:rPr>
          <w:color w:val="000000"/>
        </w:rPr>
      </w:pPr>
      <w:r>
        <w:rPr>
          <w:color w:val="000000"/>
        </w:rPr>
        <w:t>Potenziare la partecipazione attiva alle lezioni per costruire momenti di dialogo costruttivo, superando la ritrosia e il timore di mettersi in mostra o di sbagliare.</w:t>
      </w:r>
    </w:p>
    <w:p w:rsidR="00ED75EB" w:rsidRDefault="00BA5F95">
      <w:pPr>
        <w:numPr>
          <w:ilvl w:val="0"/>
          <w:numId w:val="7"/>
        </w:numPr>
        <w:pBdr>
          <w:top w:val="nil"/>
          <w:left w:val="nil"/>
          <w:bottom w:val="nil"/>
          <w:right w:val="nil"/>
          <w:between w:val="nil"/>
        </w:pBdr>
        <w:spacing w:before="0" w:line="240" w:lineRule="auto"/>
        <w:ind w:left="0" w:hanging="2"/>
        <w:rPr>
          <w:color w:val="000000"/>
        </w:rPr>
      </w:pPr>
      <w:r>
        <w:rPr>
          <w:color w:val="000000"/>
        </w:rPr>
        <w:t>Intensificare il dialogo anche con gli insegnanti, in un clima di confronto sereno.</w:t>
      </w:r>
    </w:p>
    <w:p w:rsidR="00ED75EB" w:rsidRDefault="00BA5F95">
      <w:pPr>
        <w:numPr>
          <w:ilvl w:val="0"/>
          <w:numId w:val="7"/>
        </w:numPr>
        <w:pBdr>
          <w:top w:val="nil"/>
          <w:left w:val="nil"/>
          <w:bottom w:val="nil"/>
          <w:right w:val="nil"/>
          <w:between w:val="nil"/>
        </w:pBdr>
        <w:spacing w:before="0" w:line="240" w:lineRule="auto"/>
        <w:ind w:left="0" w:hanging="2"/>
        <w:rPr>
          <w:color w:val="000000"/>
        </w:rPr>
      </w:pPr>
      <w:r>
        <w:rPr>
          <w:color w:val="000000"/>
        </w:rPr>
        <w:t xml:space="preserve">Perfezionare la presa di coscienza delle proprie attitudini anche in vista di una scelta consapevole al termine degli studi liceali. </w:t>
      </w:r>
    </w:p>
    <w:p w:rsidR="00ED75EB" w:rsidRDefault="00BA5F95">
      <w:pPr>
        <w:numPr>
          <w:ilvl w:val="0"/>
          <w:numId w:val="7"/>
        </w:numPr>
        <w:pBdr>
          <w:top w:val="nil"/>
          <w:left w:val="nil"/>
          <w:bottom w:val="nil"/>
          <w:right w:val="nil"/>
          <w:between w:val="nil"/>
        </w:pBdr>
        <w:spacing w:before="0" w:line="240" w:lineRule="auto"/>
        <w:ind w:left="0" w:hanging="2"/>
        <w:rPr>
          <w:color w:val="000000"/>
        </w:rPr>
      </w:pPr>
      <w:r>
        <w:rPr>
          <w:color w:val="000000"/>
        </w:rPr>
        <w:t>Perfezionare l’apertura alla realtà extrascolastica.</w:t>
      </w:r>
    </w:p>
    <w:p w:rsidR="00ED75EB" w:rsidRDefault="00BA5F95">
      <w:pPr>
        <w:numPr>
          <w:ilvl w:val="0"/>
          <w:numId w:val="7"/>
        </w:numPr>
        <w:pBdr>
          <w:top w:val="nil"/>
          <w:left w:val="nil"/>
          <w:bottom w:val="nil"/>
          <w:right w:val="nil"/>
          <w:between w:val="nil"/>
        </w:pBdr>
        <w:spacing w:before="0" w:line="240" w:lineRule="auto"/>
        <w:ind w:left="0" w:hanging="2"/>
        <w:rPr>
          <w:color w:val="000000"/>
          <w:sz w:val="22"/>
          <w:szCs w:val="22"/>
        </w:rPr>
      </w:pPr>
      <w:bookmarkStart w:id="22" w:name="_heading=h.44sinio" w:colFirst="0" w:colLast="0"/>
      <w:bookmarkEnd w:id="22"/>
      <w:r>
        <w:rPr>
          <w:color w:val="000000"/>
        </w:rPr>
        <w:t>Consolidare le competenze di cittadinanza consapevole, attiva e responsabile</w:t>
      </w:r>
      <w:r>
        <w:rPr>
          <w:color w:val="000000"/>
          <w:sz w:val="22"/>
          <w:szCs w:val="22"/>
        </w:rPr>
        <w:t>.</w:t>
      </w:r>
    </w:p>
    <w:p w:rsidR="00ED75EB" w:rsidRDefault="00ED75EB">
      <w:pPr>
        <w:pBdr>
          <w:top w:val="nil"/>
          <w:left w:val="nil"/>
          <w:bottom w:val="nil"/>
          <w:right w:val="nil"/>
          <w:between w:val="nil"/>
        </w:pBdr>
        <w:spacing w:line="240" w:lineRule="auto"/>
        <w:ind w:left="0" w:hanging="2"/>
        <w:rPr>
          <w:color w:val="0000FF"/>
        </w:rPr>
      </w:pPr>
    </w:p>
    <w:p w:rsidR="00ED75EB" w:rsidRDefault="00BA5F95">
      <w:pPr>
        <w:keepNext/>
        <w:pBdr>
          <w:top w:val="nil"/>
          <w:left w:val="nil"/>
          <w:bottom w:val="nil"/>
          <w:right w:val="nil"/>
          <w:between w:val="nil"/>
        </w:pBdr>
        <w:spacing w:line="240" w:lineRule="auto"/>
        <w:ind w:left="0" w:hanging="2"/>
        <w:rPr>
          <w:b/>
          <w:color w:val="000000"/>
        </w:rPr>
      </w:pPr>
      <w:r>
        <w:rPr>
          <w:b/>
          <w:color w:val="000000"/>
        </w:rPr>
        <w:t>6.1.2 Obiettivi cognitivi</w:t>
      </w:r>
    </w:p>
    <w:p w:rsidR="00ED75EB" w:rsidRDefault="00ED75EB">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p>
    <w:p w:rsidR="00ED75EB" w:rsidRDefault="00BA5F95">
      <w:pPr>
        <w:numPr>
          <w:ilvl w:val="0"/>
          <w:numId w:val="1"/>
        </w:numPr>
        <w:pBdr>
          <w:top w:val="nil"/>
          <w:left w:val="nil"/>
          <w:bottom w:val="nil"/>
          <w:right w:val="nil"/>
          <w:between w:val="nil"/>
        </w:pBdr>
        <w:spacing w:before="0" w:line="240" w:lineRule="auto"/>
        <w:ind w:left="0" w:hanging="2"/>
        <w:jc w:val="left"/>
        <w:rPr>
          <w:color w:val="000000"/>
        </w:rPr>
      </w:pPr>
      <w:r>
        <w:rPr>
          <w:color w:val="000000"/>
        </w:rPr>
        <w:t xml:space="preserve">Perfezionare il proprio metodo di studio, rendendolo efficace nel gestire e rielaborare contenuti pluridisciplinari. </w:t>
      </w:r>
    </w:p>
    <w:p w:rsidR="00ED75EB" w:rsidRDefault="00BA5F95">
      <w:pPr>
        <w:numPr>
          <w:ilvl w:val="0"/>
          <w:numId w:val="1"/>
        </w:numPr>
        <w:pBdr>
          <w:top w:val="nil"/>
          <w:left w:val="nil"/>
          <w:bottom w:val="nil"/>
          <w:right w:val="nil"/>
          <w:between w:val="nil"/>
        </w:pBdr>
        <w:spacing w:before="0" w:line="240" w:lineRule="auto"/>
        <w:ind w:left="0" w:hanging="2"/>
        <w:rPr>
          <w:color w:val="000000"/>
        </w:rPr>
      </w:pPr>
      <w:r>
        <w:rPr>
          <w:color w:val="000000"/>
        </w:rPr>
        <w:t>Perfezionare le competenze comunicative in forma scritta e orale, la capacità di sintesi, rielaborazione, argomentazione.</w:t>
      </w:r>
    </w:p>
    <w:p w:rsidR="00ED75EB" w:rsidRDefault="00BA5F95">
      <w:pPr>
        <w:numPr>
          <w:ilvl w:val="0"/>
          <w:numId w:val="1"/>
        </w:numPr>
        <w:pBdr>
          <w:top w:val="nil"/>
          <w:left w:val="nil"/>
          <w:bottom w:val="nil"/>
          <w:right w:val="nil"/>
          <w:between w:val="nil"/>
        </w:pBdr>
        <w:spacing w:before="0" w:line="240" w:lineRule="auto"/>
        <w:ind w:left="0" w:hanging="2"/>
        <w:jc w:val="left"/>
        <w:rPr>
          <w:color w:val="000000"/>
        </w:rPr>
      </w:pPr>
      <w:r>
        <w:rPr>
          <w:color w:val="000000"/>
        </w:rPr>
        <w:t>Perfezionare la padronanza del linguaggio specifico delle singole discipline.</w:t>
      </w:r>
    </w:p>
    <w:p w:rsidR="00ED75EB" w:rsidRDefault="00BA5F95">
      <w:pPr>
        <w:numPr>
          <w:ilvl w:val="0"/>
          <w:numId w:val="1"/>
        </w:numPr>
        <w:pBdr>
          <w:top w:val="nil"/>
          <w:left w:val="nil"/>
          <w:bottom w:val="nil"/>
          <w:right w:val="nil"/>
          <w:between w:val="nil"/>
        </w:pBdr>
        <w:spacing w:before="0" w:line="240" w:lineRule="auto"/>
        <w:ind w:left="0" w:hanging="2"/>
        <w:rPr>
          <w:color w:val="000000"/>
        </w:rPr>
      </w:pPr>
      <w:r>
        <w:rPr>
          <w:color w:val="000000"/>
        </w:rPr>
        <w:t>Perfezionare la capacità di approfondire in modo autonomo e di selezionare criticamente le risorse.</w:t>
      </w:r>
    </w:p>
    <w:p w:rsidR="00ED75EB" w:rsidRDefault="00BA5F95">
      <w:pPr>
        <w:numPr>
          <w:ilvl w:val="0"/>
          <w:numId w:val="1"/>
        </w:numPr>
        <w:pBdr>
          <w:top w:val="nil"/>
          <w:left w:val="nil"/>
          <w:bottom w:val="nil"/>
          <w:right w:val="nil"/>
          <w:between w:val="nil"/>
        </w:pBdr>
        <w:shd w:val="clear" w:color="auto" w:fill="FFFFFF"/>
        <w:spacing w:before="0" w:line="240" w:lineRule="auto"/>
        <w:ind w:left="0" w:hanging="2"/>
        <w:jc w:val="left"/>
        <w:rPr>
          <w:color w:val="000000"/>
        </w:rPr>
      </w:pPr>
      <w:r>
        <w:rPr>
          <w:color w:val="000000"/>
        </w:rPr>
        <w:t>Potenziare il giudizio critico per interpretare la realtà in modo indipendente e superando i luoghi comuni.</w:t>
      </w:r>
    </w:p>
    <w:p w:rsidR="00ED75EB" w:rsidRDefault="00ED75EB">
      <w:pPr>
        <w:pBdr>
          <w:top w:val="nil"/>
          <w:left w:val="nil"/>
          <w:bottom w:val="nil"/>
          <w:right w:val="nil"/>
          <w:between w:val="nil"/>
        </w:pBdr>
        <w:spacing w:line="240" w:lineRule="auto"/>
        <w:ind w:left="0" w:hanging="2"/>
        <w:rPr>
          <w:color w:val="0000FF"/>
        </w:rPr>
      </w:pPr>
      <w:bookmarkStart w:id="23" w:name="_heading=h.2jxsxqh" w:colFirst="0" w:colLast="0"/>
      <w:bookmarkEnd w:id="23"/>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t>6.2 CRITERI DI VALUTAZIONE:</w:t>
      </w:r>
    </w:p>
    <w:p w:rsidR="00ED75EB" w:rsidRDefault="00BA5F95">
      <w:pPr>
        <w:pBdr>
          <w:top w:val="nil"/>
          <w:left w:val="nil"/>
          <w:bottom w:val="nil"/>
          <w:right w:val="nil"/>
          <w:between w:val="nil"/>
        </w:pBdr>
        <w:spacing w:line="240" w:lineRule="auto"/>
        <w:ind w:left="0" w:hanging="2"/>
        <w:rPr>
          <w:color w:val="000000"/>
        </w:rPr>
      </w:pPr>
      <w:r>
        <w:rPr>
          <w:color w:val="000000"/>
        </w:rPr>
        <w:t xml:space="preserve">Il Consiglio di classe, tenuto conto dei parametri tassonomici comuni per il triennio, declinati in conoscenze, abilità/competenze, ha fatto propri i criteri di valutazione inseriti nelle griglie di correzione ministeriali e ricalibrati dai dipartimenti disciplinari. Le griglie così prodotte sono riportate più avanti (punto 12). Per le altre griglie di misurazione delle diverse tipologie di prove e di valutazione del comportamento si rimanda all’OPUSCOLO VALUTAZIONE deliberato dal Collegio dei Docenti il 22 novembre 2012, aggiornato più volte negli anni successivi e </w:t>
      </w:r>
      <w:hyperlink r:id="rId15">
        <w:r>
          <w:rPr>
            <w:color w:val="000000"/>
          </w:rPr>
          <w:t>pubblicato</w:t>
        </w:r>
      </w:hyperlink>
      <w:r>
        <w:rPr>
          <w:color w:val="000000"/>
        </w:rPr>
        <w:t xml:space="preserve"> sul sito web della scuola </w:t>
      </w:r>
      <w:hyperlink r:id="rId16">
        <w:proofErr w:type="spellStart"/>
        <w:r>
          <w:rPr>
            <w:b/>
            <w:color w:val="000000"/>
          </w:rPr>
          <w:t>www.liceoporta.gov.it</w:t>
        </w:r>
        <w:proofErr w:type="spellEnd"/>
      </w:hyperlink>
      <w:r>
        <w:rPr>
          <w:color w:val="000000"/>
        </w:rPr>
        <w:t xml:space="preserve">.  </w:t>
      </w:r>
    </w:p>
    <w:p w:rsidR="00ED75EB" w:rsidRDefault="00BA5F95">
      <w:pPr>
        <w:pBdr>
          <w:top w:val="nil"/>
          <w:left w:val="nil"/>
          <w:bottom w:val="nil"/>
          <w:right w:val="nil"/>
          <w:between w:val="nil"/>
        </w:pBdr>
        <w:spacing w:line="240" w:lineRule="auto"/>
        <w:ind w:left="0" w:hanging="2"/>
        <w:rPr>
          <w:color w:val="000000"/>
        </w:rPr>
      </w:pPr>
      <w:r>
        <w:rPr>
          <w:color w:val="000000"/>
        </w:rPr>
        <w:t>Le prove sono state valutate sulla base delle conoscenze e abilità / competenze acquisite.</w:t>
      </w:r>
    </w:p>
    <w:p w:rsidR="00ED75EB" w:rsidRDefault="00BA5F95">
      <w:pPr>
        <w:pBdr>
          <w:top w:val="nil"/>
          <w:left w:val="nil"/>
          <w:bottom w:val="nil"/>
          <w:right w:val="nil"/>
          <w:between w:val="nil"/>
        </w:pBdr>
        <w:spacing w:line="240" w:lineRule="auto"/>
        <w:ind w:left="0" w:hanging="2"/>
        <w:rPr>
          <w:color w:val="000000"/>
        </w:rPr>
      </w:pPr>
      <w:r>
        <w:rPr>
          <w:color w:val="000000"/>
        </w:rPr>
        <w:t xml:space="preserve">La qualità delle operazioni di analisi, di elaborazione e l’uso rigoroso dei codici sono stati riferimenti per l’attribuzione dei livelli più alti (10, 9, 8), mentre il livello di sufficienza è stato </w:t>
      </w:r>
      <w:r>
        <w:rPr>
          <w:color w:val="000000"/>
        </w:rPr>
        <w:lastRenderedPageBreak/>
        <w:t>attribuito in relazione al possesso delle conoscenze fondamentali, accompagnate da essenziali capacità di analisi e sintesi. Le carenze soprattutto nelle conoscenze e nelle operazioni di applicazione e analisi hanno determinato i livelli di insufficienza.</w:t>
      </w:r>
    </w:p>
    <w:p w:rsidR="007F7CFC" w:rsidRDefault="00BA5F95" w:rsidP="007F7CFC">
      <w:pPr>
        <w:pBdr>
          <w:top w:val="nil"/>
          <w:left w:val="nil"/>
          <w:bottom w:val="nil"/>
          <w:right w:val="nil"/>
          <w:between w:val="nil"/>
        </w:pBdr>
        <w:spacing w:line="240" w:lineRule="auto"/>
        <w:ind w:left="0" w:hanging="2"/>
        <w:rPr>
          <w:color w:val="000000"/>
        </w:rPr>
      </w:pPr>
      <w:bookmarkStart w:id="24" w:name="_heading=h.z337ya" w:colFirst="0" w:colLast="0"/>
      <w:bookmarkEnd w:id="24"/>
      <w:r>
        <w:rPr>
          <w:color w:val="000000"/>
        </w:rPr>
        <w:t>La valutazione dell’apprendimento raggiunto ha tenuto comunque conto, oltre al grado di raggiungimento degli obiettivi prefissati, anche del livello iniziale dello studente, nonché dell’impegno e dell’interesse nei confronti delle discipline.</w:t>
      </w:r>
    </w:p>
    <w:p w:rsidR="007F7CFC" w:rsidRDefault="00C11EF8" w:rsidP="007F7CFC">
      <w:pPr>
        <w:pBdr>
          <w:top w:val="nil"/>
          <w:left w:val="nil"/>
          <w:bottom w:val="nil"/>
          <w:right w:val="nil"/>
          <w:between w:val="nil"/>
        </w:pBdr>
        <w:spacing w:line="240" w:lineRule="auto"/>
        <w:ind w:left="0" w:hanging="2"/>
        <w:rPr>
          <w:color w:val="000000"/>
        </w:rPr>
      </w:pPr>
      <w:r w:rsidRPr="00684B94">
        <w:rPr>
          <w:color w:val="000000"/>
        </w:rPr>
        <w:t xml:space="preserve">Per il periodo di sospensione delle lezioni in presenza a causa dell’emergenza </w:t>
      </w:r>
      <w:proofErr w:type="spellStart"/>
      <w:r w:rsidRPr="00684B94">
        <w:rPr>
          <w:color w:val="000000"/>
        </w:rPr>
        <w:t>Covid</w:t>
      </w:r>
      <w:proofErr w:type="spellEnd"/>
      <w:r w:rsidRPr="00684B94">
        <w:rPr>
          <w:color w:val="000000"/>
        </w:rPr>
        <w:t>-19, l</w:t>
      </w:r>
      <w:r w:rsidR="007F7CFC" w:rsidRPr="00684B94">
        <w:rPr>
          <w:color w:val="000000"/>
        </w:rPr>
        <w:t xml:space="preserve">e decisioni assunte dai Dipartimenti disciplinari nelle sedute del 26-27 marzo in merito alla quantità e qualità delle verifiche da effettuare nel periodo corrente sono </w:t>
      </w:r>
      <w:r w:rsidRPr="00684B94">
        <w:rPr>
          <w:color w:val="000000"/>
        </w:rPr>
        <w:t xml:space="preserve">state </w:t>
      </w:r>
      <w:r w:rsidR="007F7CFC" w:rsidRPr="00684B94">
        <w:rPr>
          <w:color w:val="000000"/>
        </w:rPr>
        <w:t>ratificate e assunte come proprie dal Collegio, in deroga a quanto previsto dall’opuscolo “La valutazione”</w:t>
      </w:r>
      <w:r w:rsidRPr="00684B94">
        <w:rPr>
          <w:color w:val="000000"/>
        </w:rPr>
        <w:t>, nella seduta del 28 maggio 2020.</w:t>
      </w:r>
    </w:p>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t xml:space="preserve">PROGETTI E ATTIVITÀ CURRICOLARI ED EXTRACURRICOLARI </w:t>
      </w:r>
    </w:p>
    <w:p w:rsidR="00ED75EB" w:rsidRDefault="00BA5F95">
      <w:pPr>
        <w:pBdr>
          <w:top w:val="nil"/>
          <w:left w:val="nil"/>
          <w:bottom w:val="nil"/>
          <w:right w:val="nil"/>
          <w:between w:val="nil"/>
        </w:pBdr>
        <w:spacing w:line="240" w:lineRule="auto"/>
        <w:ind w:left="0" w:hanging="2"/>
        <w:rPr>
          <w:color w:val="000000"/>
        </w:rPr>
      </w:pPr>
      <w:r>
        <w:rPr>
          <w:color w:val="000000"/>
        </w:rPr>
        <w:t xml:space="preserve">Nell’arco del triennio si sono svolti i seguenti </w:t>
      </w:r>
      <w:r>
        <w:rPr>
          <w:b/>
          <w:color w:val="000000"/>
        </w:rPr>
        <w:t>viaggi o</w:t>
      </w:r>
      <w:r>
        <w:rPr>
          <w:color w:val="000000"/>
        </w:rPr>
        <w:t xml:space="preserve"> </w:t>
      </w:r>
      <w:r>
        <w:rPr>
          <w:b/>
          <w:color w:val="000000"/>
        </w:rPr>
        <w:t>visite d’istruzione</w:t>
      </w:r>
      <w:r>
        <w:rPr>
          <w:color w:val="000000"/>
        </w:rPr>
        <w:t>:</w:t>
      </w:r>
    </w:p>
    <w:p w:rsidR="00ED75EB" w:rsidRDefault="00BA5F95">
      <w:pPr>
        <w:keepNext/>
        <w:pBdr>
          <w:top w:val="nil"/>
          <w:left w:val="nil"/>
          <w:bottom w:val="nil"/>
          <w:right w:val="nil"/>
          <w:between w:val="nil"/>
        </w:pBdr>
        <w:spacing w:line="240" w:lineRule="auto"/>
        <w:ind w:left="0" w:hanging="2"/>
        <w:rPr>
          <w:b/>
          <w:color w:val="000000"/>
        </w:rPr>
      </w:pPr>
      <w:r>
        <w:rPr>
          <w:b/>
          <w:color w:val="000000"/>
        </w:rPr>
        <w:t>classe terza</w:t>
      </w:r>
    </w:p>
    <w:p w:rsidR="00ED75EB" w:rsidRDefault="00BA5F95">
      <w:pPr>
        <w:pBdr>
          <w:top w:val="nil"/>
          <w:left w:val="nil"/>
          <w:bottom w:val="nil"/>
          <w:right w:val="nil"/>
          <w:between w:val="nil"/>
        </w:pBdr>
        <w:spacing w:before="0" w:line="240" w:lineRule="auto"/>
        <w:ind w:left="0" w:hanging="2"/>
        <w:rPr>
          <w:color w:val="000000"/>
        </w:rPr>
      </w:pPr>
      <w:r>
        <w:rPr>
          <w:color w:val="000000"/>
        </w:rPr>
        <w:t>Ferrara</w:t>
      </w:r>
    </w:p>
    <w:p w:rsidR="00ED75EB" w:rsidRDefault="00BA5F95">
      <w:pPr>
        <w:pBdr>
          <w:top w:val="nil"/>
          <w:left w:val="nil"/>
          <w:bottom w:val="nil"/>
          <w:right w:val="nil"/>
          <w:between w:val="nil"/>
        </w:pBdr>
        <w:spacing w:before="0" w:line="240" w:lineRule="auto"/>
        <w:ind w:left="0" w:hanging="2"/>
        <w:rPr>
          <w:color w:val="000000"/>
        </w:rPr>
      </w:pPr>
      <w:r>
        <w:rPr>
          <w:color w:val="000000"/>
        </w:rPr>
        <w:t>Percorso Lario</w:t>
      </w:r>
    </w:p>
    <w:p w:rsidR="00ED75EB" w:rsidRDefault="00BA5F95">
      <w:pPr>
        <w:pBdr>
          <w:top w:val="nil"/>
          <w:left w:val="nil"/>
          <w:bottom w:val="nil"/>
          <w:right w:val="nil"/>
          <w:between w:val="nil"/>
        </w:pBdr>
        <w:spacing w:before="0" w:line="240" w:lineRule="auto"/>
        <w:ind w:left="0" w:hanging="2"/>
        <w:rPr>
          <w:color w:val="000000"/>
        </w:rPr>
      </w:pPr>
      <w:proofErr w:type="spellStart"/>
      <w:r>
        <w:rPr>
          <w:color w:val="000000"/>
        </w:rPr>
        <w:t>Aulularia</w:t>
      </w:r>
      <w:proofErr w:type="spellEnd"/>
      <w:r>
        <w:rPr>
          <w:color w:val="000000"/>
        </w:rPr>
        <w:t xml:space="preserve"> di Plaut</w:t>
      </w:r>
      <w:r>
        <w:t>o</w:t>
      </w:r>
    </w:p>
    <w:p w:rsidR="00ED75EB" w:rsidRDefault="00BA5F95">
      <w:pPr>
        <w:pBdr>
          <w:top w:val="nil"/>
          <w:left w:val="nil"/>
          <w:bottom w:val="nil"/>
          <w:right w:val="nil"/>
          <w:between w:val="nil"/>
        </w:pBdr>
        <w:spacing w:before="0" w:line="240" w:lineRule="auto"/>
        <w:ind w:left="0" w:hanging="2"/>
        <w:rPr>
          <w:color w:val="000000"/>
        </w:rPr>
      </w:pPr>
      <w:r>
        <w:rPr>
          <w:color w:val="000000"/>
        </w:rPr>
        <w:t xml:space="preserve">Simposio </w:t>
      </w:r>
    </w:p>
    <w:p w:rsidR="00ED75EB" w:rsidRDefault="00BA5F95">
      <w:pPr>
        <w:pBdr>
          <w:top w:val="nil"/>
          <w:left w:val="nil"/>
          <w:bottom w:val="nil"/>
          <w:right w:val="nil"/>
          <w:between w:val="nil"/>
        </w:pBdr>
        <w:spacing w:before="0" w:line="240" w:lineRule="auto"/>
        <w:ind w:left="0" w:hanging="2"/>
        <w:jc w:val="left"/>
      </w:pPr>
      <w:r>
        <w:t>Incontro</w:t>
      </w:r>
      <w:r>
        <w:rPr>
          <w:rFonts w:ascii="Arial Narrow" w:eastAsia="Arial Narrow" w:hAnsi="Arial Narrow" w:cs="Arial Narrow"/>
          <w:sz w:val="18"/>
          <w:szCs w:val="18"/>
        </w:rPr>
        <w:t xml:space="preserve"> </w:t>
      </w:r>
      <w:r>
        <w:t xml:space="preserve">con lo psicanalista Massimo </w:t>
      </w:r>
      <w:proofErr w:type="spellStart"/>
      <w:r>
        <w:t>Recalcati</w:t>
      </w:r>
      <w:proofErr w:type="spellEnd"/>
      <w:r>
        <w:t xml:space="preserve"> nell’ambito della nona edizione di Leggermente sul  tema “Esercizi di felicità”</w:t>
      </w:r>
    </w:p>
    <w:p w:rsidR="00ED75EB" w:rsidRDefault="00BA5F95">
      <w:pPr>
        <w:keepNext/>
        <w:pBdr>
          <w:top w:val="nil"/>
          <w:left w:val="nil"/>
          <w:bottom w:val="nil"/>
          <w:right w:val="nil"/>
          <w:between w:val="nil"/>
        </w:pBdr>
        <w:spacing w:line="240" w:lineRule="auto"/>
        <w:ind w:left="0" w:hanging="2"/>
        <w:rPr>
          <w:b/>
          <w:color w:val="000000"/>
        </w:rPr>
      </w:pPr>
      <w:r>
        <w:rPr>
          <w:b/>
          <w:color w:val="000000"/>
        </w:rPr>
        <w:t>classe quarta</w:t>
      </w:r>
    </w:p>
    <w:p w:rsidR="00ED75EB" w:rsidRDefault="00BA5F95">
      <w:pPr>
        <w:pBdr>
          <w:top w:val="nil"/>
          <w:left w:val="nil"/>
          <w:bottom w:val="nil"/>
          <w:right w:val="nil"/>
          <w:between w:val="nil"/>
        </w:pBdr>
        <w:spacing w:before="0" w:line="240" w:lineRule="auto"/>
        <w:ind w:left="0" w:hanging="2"/>
        <w:jc w:val="left"/>
        <w:rPr>
          <w:color w:val="000000"/>
        </w:rPr>
      </w:pPr>
      <w:r>
        <w:rPr>
          <w:color w:val="000000"/>
        </w:rPr>
        <w:t>Firenze</w:t>
      </w:r>
    </w:p>
    <w:p w:rsidR="00ED75EB" w:rsidRDefault="00BA5F95">
      <w:pPr>
        <w:pBdr>
          <w:top w:val="nil"/>
          <w:left w:val="nil"/>
          <w:bottom w:val="nil"/>
          <w:right w:val="nil"/>
          <w:between w:val="nil"/>
        </w:pBdr>
        <w:spacing w:before="0" w:line="240" w:lineRule="auto"/>
        <w:ind w:left="0" w:hanging="2"/>
        <w:jc w:val="left"/>
        <w:rPr>
          <w:color w:val="000000"/>
        </w:rPr>
      </w:pPr>
      <w:r>
        <w:rPr>
          <w:color w:val="000000"/>
        </w:rPr>
        <w:t>Chiesa di Crevenna - Erba</w:t>
      </w:r>
    </w:p>
    <w:p w:rsidR="00ED75EB" w:rsidRDefault="00BA5F95">
      <w:pPr>
        <w:keepNext/>
        <w:pBdr>
          <w:top w:val="nil"/>
          <w:left w:val="nil"/>
          <w:bottom w:val="nil"/>
          <w:right w:val="nil"/>
          <w:between w:val="nil"/>
        </w:pBdr>
        <w:spacing w:line="240" w:lineRule="auto"/>
        <w:ind w:left="0" w:hanging="2"/>
        <w:rPr>
          <w:b/>
          <w:color w:val="000000"/>
        </w:rPr>
      </w:pPr>
      <w:r>
        <w:rPr>
          <w:b/>
          <w:color w:val="000000"/>
        </w:rPr>
        <w:t>classe quinta</w:t>
      </w:r>
    </w:p>
    <w:p w:rsidR="00ED75EB" w:rsidRDefault="00BA5F95">
      <w:pPr>
        <w:keepNext/>
        <w:pBdr>
          <w:top w:val="nil"/>
          <w:left w:val="nil"/>
          <w:bottom w:val="nil"/>
          <w:right w:val="nil"/>
          <w:between w:val="nil"/>
        </w:pBdr>
        <w:spacing w:before="0" w:line="240" w:lineRule="auto"/>
        <w:ind w:left="0" w:hanging="2"/>
        <w:rPr>
          <w:color w:val="000000"/>
        </w:rPr>
      </w:pPr>
      <w:r>
        <w:rPr>
          <w:color w:val="000000"/>
        </w:rPr>
        <w:t xml:space="preserve">Spettacolo The </w:t>
      </w:r>
      <w:proofErr w:type="spellStart"/>
      <w:r>
        <w:rPr>
          <w:color w:val="000000"/>
        </w:rPr>
        <w:t>importance</w:t>
      </w:r>
      <w:proofErr w:type="spellEnd"/>
      <w:r>
        <w:rPr>
          <w:color w:val="000000"/>
        </w:rPr>
        <w:t xml:space="preserve"> of </w:t>
      </w:r>
      <w:proofErr w:type="spellStart"/>
      <w:r>
        <w:rPr>
          <w:color w:val="000000"/>
        </w:rPr>
        <w:t>being</w:t>
      </w:r>
      <w:proofErr w:type="spellEnd"/>
      <w:r>
        <w:rPr>
          <w:color w:val="000000"/>
        </w:rPr>
        <w:t xml:space="preserve"> </w:t>
      </w:r>
      <w:proofErr w:type="spellStart"/>
      <w:r>
        <w:rPr>
          <w:color w:val="000000"/>
        </w:rPr>
        <w:t>Earnest</w:t>
      </w:r>
      <w:proofErr w:type="spellEnd"/>
    </w:p>
    <w:p w:rsidR="00ED75EB" w:rsidRDefault="00BA5F95">
      <w:pPr>
        <w:keepNext/>
        <w:pBdr>
          <w:top w:val="nil"/>
          <w:left w:val="nil"/>
          <w:bottom w:val="nil"/>
          <w:right w:val="nil"/>
          <w:between w:val="nil"/>
        </w:pBdr>
        <w:spacing w:before="0" w:line="240" w:lineRule="auto"/>
        <w:ind w:left="0" w:hanging="2"/>
        <w:rPr>
          <w:color w:val="000000"/>
        </w:rPr>
      </w:pPr>
      <w:r>
        <w:rPr>
          <w:color w:val="000000"/>
        </w:rPr>
        <w:t xml:space="preserve">Spettacolo </w:t>
      </w:r>
      <w:proofErr w:type="spellStart"/>
      <w:r>
        <w:rPr>
          <w:color w:val="000000"/>
        </w:rPr>
        <w:t>Herr</w:t>
      </w:r>
      <w:proofErr w:type="spellEnd"/>
      <w:r>
        <w:rPr>
          <w:color w:val="000000"/>
        </w:rPr>
        <w:t xml:space="preserve"> </w:t>
      </w:r>
      <w:proofErr w:type="spellStart"/>
      <w:r>
        <w:t>Doktor</w:t>
      </w:r>
      <w:proofErr w:type="spellEnd"/>
      <w:r>
        <w:rPr>
          <w:color w:val="000000"/>
        </w:rPr>
        <w:t xml:space="preserve"> Joseph Paul Goebbels</w:t>
      </w:r>
    </w:p>
    <w:p w:rsidR="00ED75EB" w:rsidRDefault="00ED75EB">
      <w:pPr>
        <w:pBdr>
          <w:top w:val="nil"/>
          <w:left w:val="nil"/>
          <w:bottom w:val="nil"/>
          <w:right w:val="nil"/>
          <w:between w:val="nil"/>
        </w:pBdr>
        <w:spacing w:line="240" w:lineRule="auto"/>
        <w:ind w:left="0" w:hanging="2"/>
        <w:rPr>
          <w:color w:val="0000FF"/>
        </w:rPr>
      </w:pPr>
    </w:p>
    <w:p w:rsidR="00ED75EB" w:rsidRDefault="00BA5F95">
      <w:pPr>
        <w:pBdr>
          <w:top w:val="nil"/>
          <w:left w:val="nil"/>
          <w:bottom w:val="nil"/>
          <w:right w:val="nil"/>
          <w:between w:val="nil"/>
        </w:pBdr>
        <w:spacing w:line="240" w:lineRule="auto"/>
        <w:ind w:left="0" w:hanging="2"/>
        <w:rPr>
          <w:color w:val="000000"/>
        </w:rPr>
      </w:pPr>
      <w:r>
        <w:rPr>
          <w:color w:val="000000"/>
        </w:rPr>
        <w:t xml:space="preserve">Nell’arco del triennio gli studenti hanno partecipato ai seguenti </w:t>
      </w:r>
      <w:r>
        <w:rPr>
          <w:b/>
          <w:color w:val="000000"/>
        </w:rPr>
        <w:t>progetti</w:t>
      </w:r>
      <w:r>
        <w:rPr>
          <w:color w:val="000000"/>
        </w:rPr>
        <w:t>:</w:t>
      </w:r>
    </w:p>
    <w:p w:rsidR="00ED75EB" w:rsidRDefault="00BA5F95">
      <w:pPr>
        <w:keepNext/>
        <w:pBdr>
          <w:top w:val="nil"/>
          <w:left w:val="nil"/>
          <w:bottom w:val="nil"/>
          <w:right w:val="nil"/>
          <w:between w:val="nil"/>
        </w:pBdr>
        <w:spacing w:line="240" w:lineRule="auto"/>
        <w:ind w:left="0" w:hanging="2"/>
        <w:rPr>
          <w:b/>
          <w:color w:val="000000"/>
        </w:rPr>
      </w:pPr>
      <w:r>
        <w:rPr>
          <w:b/>
          <w:color w:val="000000"/>
        </w:rPr>
        <w:t>classe terza</w:t>
      </w:r>
    </w:p>
    <w:p w:rsidR="00ED75EB" w:rsidRDefault="00BA5F95">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r>
        <w:rPr>
          <w:rFonts w:ascii="ArialMT" w:eastAsia="ArialMT" w:hAnsi="ArialMT" w:cs="ArialMT"/>
          <w:color w:val="000000"/>
        </w:rPr>
        <w:t xml:space="preserve">Alimentazione: io penso positivo </w:t>
      </w:r>
    </w:p>
    <w:p w:rsidR="00ED75EB" w:rsidRDefault="00BA5F95">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r>
        <w:rPr>
          <w:rFonts w:ascii="ArialMT" w:eastAsia="ArialMT" w:hAnsi="ArialMT" w:cs="ArialMT"/>
          <w:color w:val="000000"/>
        </w:rPr>
        <w:t xml:space="preserve">L’arte della traduzione </w:t>
      </w:r>
    </w:p>
    <w:p w:rsidR="00ED75EB" w:rsidRDefault="00BA5F95">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r>
        <w:rPr>
          <w:rFonts w:ascii="ArialMT" w:eastAsia="ArialMT" w:hAnsi="ArialMT" w:cs="ArialMT"/>
          <w:color w:val="000000"/>
        </w:rPr>
        <w:t xml:space="preserve">I giovani e il volontariato </w:t>
      </w:r>
    </w:p>
    <w:p w:rsidR="00ED75EB" w:rsidRDefault="00BA5F95">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r>
        <w:rPr>
          <w:rFonts w:ascii="ArialMT" w:eastAsia="ArialMT" w:hAnsi="ArialMT" w:cs="ArialMT"/>
          <w:color w:val="000000"/>
        </w:rPr>
        <w:t xml:space="preserve">Certificazione lingua latina </w:t>
      </w:r>
    </w:p>
    <w:p w:rsidR="00ED75EB" w:rsidRDefault="00BA5F95">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r>
        <w:rPr>
          <w:rFonts w:ascii="ArialMT" w:eastAsia="ArialMT" w:hAnsi="ArialMT" w:cs="ArialMT"/>
          <w:color w:val="000000"/>
        </w:rPr>
        <w:t xml:space="preserve">Centro sportivo scolastico </w:t>
      </w:r>
    </w:p>
    <w:p w:rsidR="00ED75EB" w:rsidRDefault="00BA5F95">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r>
        <w:rPr>
          <w:rFonts w:ascii="ArialMT" w:eastAsia="ArialMT" w:hAnsi="ArialMT" w:cs="ArialMT"/>
          <w:color w:val="000000"/>
        </w:rPr>
        <w:t xml:space="preserve">Mettiamoci all’OPERA </w:t>
      </w:r>
    </w:p>
    <w:p w:rsidR="00ED75EB" w:rsidRDefault="00BA5F95">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r>
        <w:rPr>
          <w:rFonts w:ascii="ArialMT" w:eastAsia="ArialMT" w:hAnsi="ArialMT" w:cs="ArialMT"/>
          <w:color w:val="000000"/>
        </w:rPr>
        <w:t xml:space="preserve">A teatro... di sera </w:t>
      </w:r>
    </w:p>
    <w:p w:rsidR="00ED75EB" w:rsidRDefault="00BA5F95">
      <w:pPr>
        <w:keepNext/>
        <w:pBdr>
          <w:top w:val="nil"/>
          <w:left w:val="nil"/>
          <w:bottom w:val="nil"/>
          <w:right w:val="nil"/>
          <w:between w:val="nil"/>
        </w:pBdr>
        <w:spacing w:line="240" w:lineRule="auto"/>
        <w:ind w:left="0" w:hanging="2"/>
        <w:rPr>
          <w:b/>
          <w:color w:val="000000"/>
        </w:rPr>
      </w:pPr>
      <w:r>
        <w:rPr>
          <w:b/>
          <w:color w:val="000000"/>
        </w:rPr>
        <w:t>classe quarta</w:t>
      </w:r>
    </w:p>
    <w:p w:rsidR="00ED75EB" w:rsidRDefault="00BA5F95">
      <w:pPr>
        <w:pBdr>
          <w:top w:val="nil"/>
          <w:left w:val="nil"/>
          <w:bottom w:val="nil"/>
          <w:right w:val="nil"/>
          <w:between w:val="nil"/>
        </w:pBdr>
        <w:spacing w:before="0" w:line="240" w:lineRule="auto"/>
        <w:ind w:left="0" w:hanging="2"/>
        <w:jc w:val="left"/>
        <w:rPr>
          <w:rFonts w:ascii="ArialMT" w:eastAsia="ArialMT" w:hAnsi="ArialMT" w:cs="ArialMT"/>
          <w:color w:val="000000"/>
        </w:rPr>
      </w:pPr>
      <w:r>
        <w:rPr>
          <w:rFonts w:ascii="ArialMT" w:eastAsia="ArialMT" w:hAnsi="ArialMT" w:cs="ArialMT"/>
          <w:color w:val="000000"/>
        </w:rPr>
        <w:t xml:space="preserve">Conoscere e tradurre l’ambiente sostenibile + ASL </w:t>
      </w:r>
    </w:p>
    <w:p w:rsidR="00ED75EB" w:rsidRDefault="00BA5F95">
      <w:pPr>
        <w:pBdr>
          <w:top w:val="nil"/>
          <w:left w:val="nil"/>
          <w:bottom w:val="nil"/>
          <w:right w:val="nil"/>
          <w:between w:val="nil"/>
        </w:pBdr>
        <w:spacing w:before="0" w:line="240" w:lineRule="auto"/>
        <w:ind w:left="0" w:hanging="2"/>
        <w:jc w:val="left"/>
        <w:rPr>
          <w:rFonts w:ascii="ArialMT" w:eastAsia="ArialMT" w:hAnsi="ArialMT" w:cs="ArialMT"/>
          <w:color w:val="000000"/>
        </w:rPr>
      </w:pPr>
      <w:r>
        <w:rPr>
          <w:rFonts w:ascii="ArialMT" w:eastAsia="ArialMT" w:hAnsi="ArialMT" w:cs="ArialMT"/>
          <w:color w:val="000000"/>
        </w:rPr>
        <w:t xml:space="preserve">Progetto Martina – lezione contro i tumori </w:t>
      </w:r>
    </w:p>
    <w:p w:rsidR="00ED75EB" w:rsidRDefault="00BA5F95">
      <w:pPr>
        <w:pBdr>
          <w:top w:val="nil"/>
          <w:left w:val="nil"/>
          <w:bottom w:val="nil"/>
          <w:right w:val="nil"/>
          <w:between w:val="nil"/>
        </w:pBdr>
        <w:spacing w:before="0" w:line="240" w:lineRule="auto"/>
        <w:ind w:left="0" w:hanging="2"/>
        <w:jc w:val="left"/>
        <w:rPr>
          <w:rFonts w:ascii="ArialMT" w:eastAsia="ArialMT" w:hAnsi="ArialMT" w:cs="ArialMT"/>
          <w:color w:val="000000"/>
        </w:rPr>
      </w:pPr>
      <w:r>
        <w:rPr>
          <w:b/>
          <w:color w:val="000000"/>
          <w:sz w:val="20"/>
          <w:szCs w:val="20"/>
        </w:rPr>
        <w:t xml:space="preserve">Destinati ai singoli studenti: </w:t>
      </w:r>
    </w:p>
    <w:p w:rsidR="00ED75EB" w:rsidRDefault="00BA5F95">
      <w:pPr>
        <w:pBdr>
          <w:top w:val="nil"/>
          <w:left w:val="nil"/>
          <w:bottom w:val="nil"/>
          <w:right w:val="nil"/>
          <w:between w:val="nil"/>
        </w:pBdr>
        <w:spacing w:before="0" w:line="240" w:lineRule="auto"/>
        <w:ind w:left="0" w:hanging="2"/>
        <w:jc w:val="left"/>
        <w:rPr>
          <w:rFonts w:ascii="ArialMT" w:eastAsia="ArialMT" w:hAnsi="ArialMT" w:cs="ArialMT"/>
          <w:color w:val="000000"/>
        </w:rPr>
      </w:pPr>
      <w:r>
        <w:rPr>
          <w:rFonts w:ascii="ArialMT" w:eastAsia="ArialMT" w:hAnsi="ArialMT" w:cs="ArialMT"/>
          <w:color w:val="000000"/>
        </w:rPr>
        <w:t xml:space="preserve">A teatro... di sera </w:t>
      </w:r>
    </w:p>
    <w:p w:rsidR="00ED75EB" w:rsidRDefault="00BA5F95">
      <w:pPr>
        <w:pBdr>
          <w:top w:val="nil"/>
          <w:left w:val="nil"/>
          <w:bottom w:val="nil"/>
          <w:right w:val="nil"/>
          <w:between w:val="nil"/>
        </w:pBdr>
        <w:spacing w:before="0" w:line="240" w:lineRule="auto"/>
        <w:ind w:left="0" w:hanging="2"/>
        <w:jc w:val="left"/>
        <w:rPr>
          <w:rFonts w:ascii="ArialMT" w:eastAsia="ArialMT" w:hAnsi="ArialMT" w:cs="ArialMT"/>
          <w:color w:val="000000"/>
        </w:rPr>
      </w:pPr>
      <w:r>
        <w:rPr>
          <w:rFonts w:ascii="ArialMT" w:eastAsia="ArialMT" w:hAnsi="ArialMT" w:cs="ArialMT"/>
          <w:color w:val="000000"/>
        </w:rPr>
        <w:t xml:space="preserve">Giovani e volontariato </w:t>
      </w:r>
    </w:p>
    <w:p w:rsidR="00ED75EB" w:rsidRDefault="00BA5F95">
      <w:pPr>
        <w:pBdr>
          <w:top w:val="nil"/>
          <w:left w:val="nil"/>
          <w:bottom w:val="nil"/>
          <w:right w:val="nil"/>
          <w:between w:val="nil"/>
        </w:pBdr>
        <w:spacing w:before="0" w:line="240" w:lineRule="auto"/>
        <w:ind w:left="0" w:hanging="2"/>
        <w:jc w:val="left"/>
        <w:rPr>
          <w:rFonts w:ascii="ArialMT" w:eastAsia="ArialMT" w:hAnsi="ArialMT" w:cs="ArialMT"/>
          <w:color w:val="000000"/>
        </w:rPr>
      </w:pPr>
      <w:r>
        <w:rPr>
          <w:rFonts w:ascii="ArialMT" w:eastAsia="ArialMT" w:hAnsi="ArialMT" w:cs="ArialMT"/>
          <w:color w:val="000000"/>
        </w:rPr>
        <w:t xml:space="preserve">Certificazione Lingua Latina </w:t>
      </w:r>
    </w:p>
    <w:p w:rsidR="00ED75EB" w:rsidRDefault="00BA5F95">
      <w:pPr>
        <w:pBdr>
          <w:top w:val="nil"/>
          <w:left w:val="nil"/>
          <w:bottom w:val="nil"/>
          <w:right w:val="nil"/>
          <w:between w:val="nil"/>
        </w:pBdr>
        <w:spacing w:before="0" w:line="240" w:lineRule="auto"/>
        <w:ind w:left="0" w:hanging="2"/>
        <w:jc w:val="left"/>
        <w:rPr>
          <w:rFonts w:ascii="ArialMT" w:eastAsia="ArialMT" w:hAnsi="ArialMT" w:cs="ArialMT"/>
          <w:color w:val="000000"/>
        </w:rPr>
      </w:pPr>
      <w:r>
        <w:rPr>
          <w:rFonts w:ascii="ArialMT" w:eastAsia="ArialMT" w:hAnsi="ArialMT" w:cs="ArialMT"/>
          <w:color w:val="000000"/>
        </w:rPr>
        <w:t xml:space="preserve">Invito alla lettura delle </w:t>
      </w:r>
      <w:proofErr w:type="spellStart"/>
      <w:r>
        <w:rPr>
          <w:rFonts w:ascii="ArialMT" w:eastAsia="ArialMT" w:hAnsi="ArialMT" w:cs="ArialMT"/>
          <w:color w:val="000000"/>
        </w:rPr>
        <w:t>novita</w:t>
      </w:r>
      <w:proofErr w:type="spellEnd"/>
      <w:r>
        <w:rPr>
          <w:rFonts w:ascii="ArialMT" w:eastAsia="ArialMT" w:hAnsi="ArialMT" w:cs="ArialMT"/>
          <w:color w:val="000000"/>
        </w:rPr>
        <w:t xml:space="preserve">̀ letterarie </w:t>
      </w:r>
    </w:p>
    <w:p w:rsidR="00ED75EB" w:rsidRDefault="00BA5F95">
      <w:pPr>
        <w:pBdr>
          <w:top w:val="nil"/>
          <w:left w:val="nil"/>
          <w:bottom w:val="nil"/>
          <w:right w:val="nil"/>
          <w:between w:val="nil"/>
        </w:pBdr>
        <w:spacing w:before="0" w:line="240" w:lineRule="auto"/>
        <w:ind w:left="0" w:hanging="2"/>
        <w:jc w:val="left"/>
        <w:rPr>
          <w:rFonts w:ascii="ArialMT" w:eastAsia="ArialMT" w:hAnsi="ArialMT" w:cs="ArialMT"/>
          <w:color w:val="000000"/>
        </w:rPr>
      </w:pPr>
      <w:proofErr w:type="spellStart"/>
      <w:r>
        <w:rPr>
          <w:rFonts w:ascii="ArialMT" w:eastAsia="ArialMT" w:hAnsi="ArialMT" w:cs="ArialMT"/>
          <w:color w:val="000000"/>
        </w:rPr>
        <w:t>CAA</w:t>
      </w:r>
      <w:proofErr w:type="spellEnd"/>
      <w:r>
        <w:rPr>
          <w:rFonts w:ascii="ArialMT" w:eastAsia="ArialMT" w:hAnsi="ArialMT" w:cs="ArialMT"/>
          <w:color w:val="000000"/>
        </w:rPr>
        <w:t xml:space="preserve"> e sviluppo di competenze nella traduzione in simboli + ASL </w:t>
      </w:r>
    </w:p>
    <w:p w:rsidR="00ED75EB" w:rsidRDefault="00BA5F95">
      <w:pPr>
        <w:pBdr>
          <w:top w:val="nil"/>
          <w:left w:val="nil"/>
          <w:bottom w:val="nil"/>
          <w:right w:val="nil"/>
          <w:between w:val="nil"/>
        </w:pBdr>
        <w:spacing w:before="0" w:line="240" w:lineRule="auto"/>
        <w:ind w:left="0" w:hanging="2"/>
        <w:jc w:val="left"/>
        <w:rPr>
          <w:rFonts w:ascii="ArialMT" w:eastAsia="ArialMT" w:hAnsi="ArialMT" w:cs="ArialMT"/>
          <w:color w:val="000000"/>
        </w:rPr>
      </w:pPr>
      <w:r>
        <w:rPr>
          <w:rFonts w:ascii="ArialMT" w:eastAsia="ArialMT" w:hAnsi="ArialMT" w:cs="ArialMT"/>
          <w:color w:val="000000"/>
        </w:rPr>
        <w:t xml:space="preserve">Centro sportivo scolastico </w:t>
      </w:r>
    </w:p>
    <w:p w:rsidR="00ED75EB" w:rsidRDefault="00BA5F95">
      <w:pPr>
        <w:pBdr>
          <w:top w:val="nil"/>
          <w:left w:val="nil"/>
          <w:bottom w:val="nil"/>
          <w:right w:val="nil"/>
          <w:between w:val="nil"/>
        </w:pBdr>
        <w:spacing w:before="0" w:line="240" w:lineRule="auto"/>
        <w:ind w:left="0" w:hanging="2"/>
        <w:jc w:val="left"/>
        <w:rPr>
          <w:rFonts w:ascii="ArialMT" w:eastAsia="ArialMT" w:hAnsi="ArialMT" w:cs="ArialMT"/>
        </w:rPr>
      </w:pPr>
      <w:r>
        <w:rPr>
          <w:rFonts w:ascii="ArialMT" w:eastAsia="ArialMT" w:hAnsi="ArialMT" w:cs="ArialMT"/>
        </w:rPr>
        <w:lastRenderedPageBreak/>
        <w:t>ECDL</w:t>
      </w:r>
    </w:p>
    <w:p w:rsidR="00ED75EB" w:rsidRDefault="00BA5F95">
      <w:pPr>
        <w:keepNext/>
        <w:pBdr>
          <w:top w:val="nil"/>
          <w:left w:val="nil"/>
          <w:bottom w:val="nil"/>
          <w:right w:val="nil"/>
          <w:between w:val="nil"/>
        </w:pBdr>
        <w:spacing w:line="240" w:lineRule="auto"/>
        <w:ind w:left="0" w:hanging="2"/>
        <w:rPr>
          <w:b/>
          <w:color w:val="000000"/>
        </w:rPr>
      </w:pPr>
      <w:r>
        <w:rPr>
          <w:b/>
          <w:color w:val="000000"/>
        </w:rPr>
        <w:t>classe quinta</w:t>
      </w:r>
    </w:p>
    <w:p w:rsidR="00ED75EB" w:rsidRDefault="00BA5F95">
      <w:pPr>
        <w:pBdr>
          <w:top w:val="nil"/>
          <w:left w:val="nil"/>
          <w:bottom w:val="nil"/>
          <w:right w:val="nil"/>
          <w:between w:val="nil"/>
        </w:pBdr>
        <w:shd w:val="clear" w:color="auto" w:fill="FFFFFF"/>
        <w:spacing w:before="0" w:line="240" w:lineRule="auto"/>
        <w:ind w:left="0" w:hanging="2"/>
        <w:jc w:val="left"/>
        <w:rPr>
          <w:rFonts w:ascii="ArialMT" w:eastAsia="ArialMT" w:hAnsi="ArialMT" w:cs="ArialMT"/>
          <w:color w:val="000000"/>
        </w:rPr>
      </w:pPr>
      <w:r>
        <w:rPr>
          <w:rFonts w:ascii="ArialMT" w:eastAsia="ArialMT" w:hAnsi="ArialMT" w:cs="ArialMT"/>
          <w:color w:val="000000"/>
        </w:rPr>
        <w:t>A teatro...di sera</w:t>
      </w:r>
    </w:p>
    <w:p w:rsidR="00ED75EB" w:rsidRDefault="00BA5F95">
      <w:pPr>
        <w:pBdr>
          <w:top w:val="nil"/>
          <w:left w:val="nil"/>
          <w:bottom w:val="nil"/>
          <w:right w:val="nil"/>
          <w:between w:val="nil"/>
        </w:pBdr>
        <w:shd w:val="clear" w:color="auto" w:fill="FFFFFF"/>
        <w:spacing w:before="0" w:line="240" w:lineRule="auto"/>
        <w:ind w:left="0" w:hanging="2"/>
        <w:jc w:val="left"/>
        <w:rPr>
          <w:rFonts w:ascii="ArialMT" w:eastAsia="ArialMT" w:hAnsi="ArialMT" w:cs="ArialMT"/>
          <w:color w:val="000000"/>
        </w:rPr>
      </w:pPr>
      <w:r>
        <w:rPr>
          <w:rFonts w:ascii="ArialMT" w:eastAsia="ArialMT" w:hAnsi="ArialMT" w:cs="ArialMT"/>
          <w:color w:val="000000"/>
        </w:rPr>
        <w:t>Centro sportivo scolastico</w:t>
      </w:r>
    </w:p>
    <w:p w:rsidR="00ED75EB" w:rsidRDefault="00ED75EB">
      <w:pPr>
        <w:pBdr>
          <w:top w:val="nil"/>
          <w:left w:val="nil"/>
          <w:bottom w:val="nil"/>
          <w:right w:val="nil"/>
          <w:between w:val="nil"/>
        </w:pBdr>
        <w:spacing w:line="240" w:lineRule="auto"/>
        <w:ind w:left="0" w:hanging="2"/>
        <w:rPr>
          <w:rFonts w:ascii="ArialMT" w:eastAsia="ArialMT" w:hAnsi="ArialMT" w:cs="ArialMT"/>
        </w:rPr>
      </w:pPr>
    </w:p>
    <w:p w:rsidR="00ED75EB" w:rsidRDefault="00BA5F95">
      <w:pPr>
        <w:pBdr>
          <w:top w:val="nil"/>
          <w:left w:val="nil"/>
          <w:bottom w:val="nil"/>
          <w:right w:val="nil"/>
          <w:between w:val="nil"/>
        </w:pBdr>
        <w:spacing w:line="240" w:lineRule="auto"/>
        <w:ind w:left="0" w:hanging="2"/>
        <w:rPr>
          <w:color w:val="000000"/>
        </w:rPr>
      </w:pPr>
      <w:bookmarkStart w:id="25" w:name="_heading=h.slnuvrskn0w8" w:colFirst="0" w:colLast="0"/>
      <w:bookmarkEnd w:id="25"/>
      <w:r>
        <w:rPr>
          <w:color w:val="000000"/>
        </w:rPr>
        <w:t xml:space="preserve">In quinta gli studenti hanno partecipato alla Prima Edizione  di </w:t>
      </w:r>
      <w:proofErr w:type="spellStart"/>
      <w:r>
        <w:rPr>
          <w:color w:val="000000"/>
        </w:rPr>
        <w:t>OrientaLombardia</w:t>
      </w:r>
      <w:proofErr w:type="spellEnd"/>
      <w:r>
        <w:rPr>
          <w:color w:val="000000"/>
        </w:rPr>
        <w:t xml:space="preserve"> - Fiera sull'Orientamento Universitario e Professionale della Lombardia realizzata dall'Associazione ASTER presso Malpensa Fiera dove le Università hanno presentato le loro Offerte Formative.</w:t>
      </w:r>
    </w:p>
    <w:p w:rsidR="00ED75EB" w:rsidRDefault="00BA5F95">
      <w:pPr>
        <w:ind w:left="0" w:hanging="2"/>
        <w:rPr>
          <w:rFonts w:ascii="ArialMT" w:eastAsia="ArialMT" w:hAnsi="ArialMT" w:cs="ArialMT"/>
        </w:rPr>
      </w:pPr>
      <w:bookmarkStart w:id="26" w:name="_heading=h.3j2qqm3" w:colFirst="0" w:colLast="0"/>
      <w:bookmarkEnd w:id="26"/>
      <w:r>
        <w:t>I progetti e le uscite programmati per la classe quinta dopo il 24 febbraio sono stat</w:t>
      </w:r>
      <w:r w:rsidR="003F0A56">
        <w:t>i</w:t>
      </w:r>
      <w:r>
        <w:t xml:space="preserve"> annullat</w:t>
      </w:r>
      <w:r w:rsidR="003F0A56">
        <w:t>i</w:t>
      </w:r>
      <w:r>
        <w:t xml:space="preserve"> per la chiusura della scuola a causa dell’emergenza </w:t>
      </w:r>
      <w:proofErr w:type="spellStart"/>
      <w:r>
        <w:t>Covid</w:t>
      </w:r>
      <w:proofErr w:type="spellEnd"/>
      <w:r>
        <w:t>-19.</w:t>
      </w:r>
    </w:p>
    <w:p w:rsidR="003F0A56" w:rsidRDefault="00BA5F95">
      <w:pPr>
        <w:ind w:left="0" w:hanging="2"/>
        <w:rPr>
          <w:rFonts w:ascii="ArialMT" w:eastAsia="ArialMT" w:hAnsi="ArialMT" w:cs="ArialMT"/>
        </w:rPr>
      </w:pPr>
      <w:r>
        <w:rPr>
          <w:rFonts w:ascii="ArialMT" w:eastAsia="ArialMT" w:hAnsi="ArialMT" w:cs="ArialMT"/>
        </w:rPr>
        <w:t xml:space="preserve">Una studentessa durante l’anno scolastico 2018/2019 ha partecipato al </w:t>
      </w:r>
      <w:proofErr w:type="spellStart"/>
      <w:r>
        <w:rPr>
          <w:rFonts w:ascii="ArialMT" w:eastAsia="ArialMT" w:hAnsi="ArialMT" w:cs="ArialMT"/>
        </w:rPr>
        <w:t>PON</w:t>
      </w:r>
      <w:proofErr w:type="spellEnd"/>
      <w:r>
        <w:rPr>
          <w:rFonts w:ascii="ArialMT" w:eastAsia="ArialMT" w:hAnsi="ArialMT" w:cs="ArialMT"/>
        </w:rPr>
        <w:t xml:space="preserve"> Cittadinanza europea – Active </w:t>
      </w:r>
      <w:proofErr w:type="spellStart"/>
      <w:r>
        <w:rPr>
          <w:rFonts w:ascii="ArialMT" w:eastAsia="ArialMT" w:hAnsi="ArialMT" w:cs="ArialMT"/>
        </w:rPr>
        <w:t>Citizenship</w:t>
      </w:r>
      <w:proofErr w:type="spellEnd"/>
      <w:r>
        <w:rPr>
          <w:rFonts w:ascii="ArialMT" w:eastAsia="ArialMT" w:hAnsi="ArialMT" w:cs="ArialMT"/>
        </w:rPr>
        <w:t>.</w:t>
      </w:r>
    </w:p>
    <w:p w:rsidR="00ED75EB" w:rsidRDefault="00ED75EB">
      <w:pPr>
        <w:pBdr>
          <w:top w:val="nil"/>
          <w:left w:val="nil"/>
          <w:bottom w:val="nil"/>
          <w:right w:val="nil"/>
          <w:between w:val="nil"/>
        </w:pBdr>
        <w:spacing w:line="240" w:lineRule="auto"/>
        <w:ind w:left="0" w:hanging="2"/>
      </w:pPr>
      <w:bookmarkStart w:id="27" w:name="_heading=h.6ryz1uixc7u9" w:colFirst="0" w:colLast="0"/>
      <w:bookmarkEnd w:id="27"/>
    </w:p>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sz w:val="33"/>
          <w:szCs w:val="33"/>
          <w:vertAlign w:val="superscript"/>
        </w:rPr>
      </w:pPr>
      <w:r>
        <w:rPr>
          <w:b/>
          <w:color w:val="FFFFFF"/>
        </w:rPr>
        <w:t>ATTIVITÀ DI CITTADINANZA E COSTITUZIONE</w:t>
      </w:r>
    </w:p>
    <w:p w:rsidR="00ED75EB" w:rsidRDefault="00BA5F95">
      <w:pPr>
        <w:pBdr>
          <w:top w:val="nil"/>
          <w:left w:val="nil"/>
          <w:bottom w:val="nil"/>
          <w:right w:val="nil"/>
          <w:between w:val="nil"/>
        </w:pBdr>
        <w:spacing w:line="240" w:lineRule="auto"/>
        <w:ind w:left="0" w:hanging="2"/>
        <w:rPr>
          <w:color w:val="000000"/>
        </w:rPr>
      </w:pPr>
      <w:r>
        <w:rPr>
          <w:color w:val="000000"/>
        </w:rPr>
        <w:t>Le attività svolte dalla classe relativamente a questo aspetto si riassumono nelle seguenti tabelle:</w:t>
      </w:r>
    </w:p>
    <w:p w:rsidR="00ED75EB" w:rsidRDefault="00ED75EB">
      <w:pPr>
        <w:pBdr>
          <w:top w:val="nil"/>
          <w:left w:val="nil"/>
          <w:bottom w:val="nil"/>
          <w:right w:val="nil"/>
          <w:between w:val="nil"/>
        </w:pBdr>
        <w:spacing w:line="240" w:lineRule="auto"/>
        <w:ind w:left="0" w:hanging="2"/>
        <w:rPr>
          <w:color w:val="000000"/>
        </w:rPr>
      </w:pPr>
    </w:p>
    <w:p w:rsidR="00ED75EB" w:rsidRDefault="00BA5F95">
      <w:pPr>
        <w:keepNext/>
        <w:pBdr>
          <w:top w:val="nil"/>
          <w:left w:val="nil"/>
          <w:bottom w:val="nil"/>
          <w:right w:val="nil"/>
          <w:between w:val="nil"/>
        </w:pBdr>
        <w:spacing w:line="240" w:lineRule="auto"/>
        <w:ind w:left="0" w:hanging="2"/>
        <w:rPr>
          <w:color w:val="000000"/>
        </w:rPr>
      </w:pPr>
      <w:r>
        <w:rPr>
          <w:b/>
          <w:color w:val="000000"/>
        </w:rPr>
        <w:t>Terzo anno</w:t>
      </w:r>
    </w:p>
    <w:p w:rsidR="00ED75EB" w:rsidRDefault="00ED75EB">
      <w:pPr>
        <w:keepNext/>
        <w:pBdr>
          <w:top w:val="nil"/>
          <w:left w:val="nil"/>
          <w:bottom w:val="nil"/>
          <w:right w:val="nil"/>
          <w:between w:val="nil"/>
        </w:pBdr>
        <w:spacing w:line="240" w:lineRule="auto"/>
        <w:ind w:left="0" w:hanging="2"/>
        <w:rPr>
          <w:color w:val="000000"/>
        </w:rPr>
      </w:pPr>
    </w:p>
    <w:tbl>
      <w:tblPr>
        <w:tblStyle w:val="a1"/>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126"/>
        <w:gridCol w:w="2764"/>
        <w:gridCol w:w="2764"/>
      </w:tblGrid>
      <w:tr w:rsidR="00ED75EB">
        <w:tc>
          <w:tcPr>
            <w:tcW w:w="2127"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Tipo attività</w:t>
            </w:r>
          </w:p>
        </w:tc>
        <w:tc>
          <w:tcPr>
            <w:tcW w:w="2126"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Descrizione attività / percorsi / progetti</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color w:val="000000"/>
                <w:sz w:val="16"/>
                <w:szCs w:val="16"/>
              </w:rPr>
              <w:t>(titolo, periodo di svolgimento, durata, discipline coinvolte…)</w:t>
            </w:r>
          </w:p>
        </w:tc>
        <w:tc>
          <w:tcPr>
            <w:tcW w:w="2764"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 xml:space="preserve">Contenuti / </w:t>
            </w:r>
            <w:proofErr w:type="spellStart"/>
            <w:r>
              <w:rPr>
                <w:rFonts w:ascii="Arial Narrow" w:eastAsia="Arial Narrow" w:hAnsi="Arial Narrow" w:cs="Arial Narrow"/>
                <w:b/>
                <w:color w:val="000000"/>
              </w:rPr>
              <w:t>saperi</w:t>
            </w:r>
            <w:proofErr w:type="spellEnd"/>
            <w:r>
              <w:rPr>
                <w:rFonts w:ascii="Arial Narrow" w:eastAsia="Arial Narrow" w:hAnsi="Arial Narrow" w:cs="Arial Narrow"/>
                <w:b/>
                <w:color w:val="000000"/>
              </w:rPr>
              <w:t xml:space="preserve"> acquisiti</w:t>
            </w:r>
          </w:p>
        </w:tc>
        <w:tc>
          <w:tcPr>
            <w:tcW w:w="2764"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Competenze sviluppate</w:t>
            </w:r>
          </w:p>
        </w:tc>
      </w:tr>
      <w:tr w:rsidR="00ED75EB">
        <w:tc>
          <w:tcPr>
            <w:tcW w:w="2127"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Attività extracurricolari</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color w:val="000000"/>
                <w:sz w:val="16"/>
                <w:szCs w:val="16"/>
              </w:rPr>
              <w:t>(attività scolastiche utili allo sviluppo delle competenze di cittadinanza svolte al di fuori del normale orario scolastico)</w:t>
            </w:r>
          </w:p>
        </w:tc>
        <w:tc>
          <w:tcPr>
            <w:tcW w:w="2126"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FF"/>
                <w:sz w:val="18"/>
                <w:szCs w:val="18"/>
              </w:rPr>
            </w:pPr>
            <w:r>
              <w:rPr>
                <w:rFonts w:ascii="Arial Narrow" w:eastAsia="Arial Narrow" w:hAnsi="Arial Narrow" w:cs="Arial Narrow"/>
                <w:b/>
                <w:sz w:val="18"/>
                <w:szCs w:val="18"/>
              </w:rPr>
              <w:t>I giovani e il volontariato</w:t>
            </w:r>
            <w:r>
              <w:rPr>
                <w:rFonts w:ascii="Arial Narrow" w:eastAsia="Arial Narrow" w:hAnsi="Arial Narrow" w:cs="Arial Narrow"/>
                <w:b/>
                <w:color w:val="0000FF"/>
                <w:sz w:val="18"/>
                <w:szCs w:val="18"/>
              </w:rPr>
              <w:t xml:space="preserve"> </w:t>
            </w:r>
          </w:p>
          <w:p w:rsidR="00ED75EB" w:rsidRDefault="00BA5F95">
            <w:pPr>
              <w:ind w:left="0" w:hanging="2"/>
              <w:rPr>
                <w:rFonts w:ascii="Arial Narrow" w:eastAsia="Arial Narrow" w:hAnsi="Arial Narrow" w:cs="Arial Narrow"/>
                <w:sz w:val="18"/>
                <w:szCs w:val="18"/>
              </w:rPr>
            </w:pPr>
            <w:r>
              <w:rPr>
                <w:rFonts w:ascii="Arial Narrow" w:eastAsia="Arial Narrow" w:hAnsi="Arial Narrow" w:cs="Arial Narrow"/>
                <w:sz w:val="18"/>
                <w:szCs w:val="18"/>
              </w:rPr>
              <w:t>Settembre-novembre 2018</w:t>
            </w:r>
          </w:p>
          <w:p w:rsidR="00ED75EB" w:rsidRDefault="00BA5F95">
            <w:pPr>
              <w:ind w:left="0" w:hanging="2"/>
              <w:rPr>
                <w:rFonts w:ascii="Arial Narrow" w:eastAsia="Arial Narrow" w:hAnsi="Arial Narrow" w:cs="Arial Narrow"/>
                <w:sz w:val="18"/>
                <w:szCs w:val="18"/>
              </w:rPr>
            </w:pPr>
            <w:r>
              <w:rPr>
                <w:rFonts w:ascii="Arial Narrow" w:eastAsia="Arial Narrow" w:hAnsi="Arial Narrow" w:cs="Arial Narrow"/>
                <w:sz w:val="18"/>
                <w:szCs w:val="18"/>
              </w:rPr>
              <w:t>Durata: 16 ore</w:t>
            </w:r>
          </w:p>
          <w:p w:rsidR="00ED75EB" w:rsidRDefault="00BA5F95">
            <w:pPr>
              <w:ind w:left="0" w:hanging="2"/>
              <w:rPr>
                <w:rFonts w:ascii="Arial Narrow" w:eastAsia="Arial Narrow" w:hAnsi="Arial Narrow" w:cs="Arial Narrow"/>
                <w:b/>
                <w:color w:val="0000FF"/>
                <w:sz w:val="18"/>
                <w:szCs w:val="18"/>
              </w:rPr>
            </w:pPr>
            <w:r>
              <w:rPr>
                <w:rFonts w:ascii="Arial Narrow" w:eastAsia="Arial Narrow" w:hAnsi="Arial Narrow" w:cs="Arial Narrow"/>
                <w:sz w:val="18"/>
                <w:szCs w:val="18"/>
              </w:rPr>
              <w:t>Discipline: Scienze umane, Religione</w:t>
            </w: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color w:val="0000FF"/>
                <w:sz w:val="18"/>
                <w:szCs w:val="18"/>
              </w:rPr>
            </w:pPr>
          </w:p>
        </w:tc>
        <w:tc>
          <w:tcPr>
            <w:tcW w:w="2764" w:type="dxa"/>
          </w:tcPr>
          <w:p w:rsidR="00ED75EB" w:rsidRDefault="00BA5F95">
            <w:pPr>
              <w:ind w:left="0" w:hanging="2"/>
              <w:rPr>
                <w:rFonts w:ascii="Arial Narrow" w:eastAsia="Arial Narrow" w:hAnsi="Arial Narrow" w:cs="Arial Narrow"/>
                <w:sz w:val="18"/>
                <w:szCs w:val="18"/>
              </w:rPr>
            </w:pPr>
            <w:r>
              <w:rPr>
                <w:rFonts w:ascii="Arial Narrow" w:eastAsia="Arial Narrow" w:hAnsi="Arial Narrow" w:cs="Arial Narrow"/>
                <w:sz w:val="18"/>
                <w:szCs w:val="18"/>
              </w:rPr>
              <w:t>Lezioni teoriche e osservazioni sul campo; conoscenza del volontariato che opera sul territorio; tecniche di animazione; approccio alle differenti culture, alle situazioni di disagio, malattia, sofferenza o diversità.</w:t>
            </w:r>
          </w:p>
          <w:p w:rsidR="00ED75EB" w:rsidRDefault="00ED75EB">
            <w:pPr>
              <w:ind w:left="0" w:hanging="2"/>
              <w:rPr>
                <w:rFonts w:ascii="Arial Narrow" w:eastAsia="Arial Narrow" w:hAnsi="Arial Narrow" w:cs="Arial Narrow"/>
                <w:color w:val="0000FF"/>
                <w:sz w:val="18"/>
                <w:szCs w:val="18"/>
              </w:rPr>
            </w:pPr>
          </w:p>
        </w:tc>
        <w:tc>
          <w:tcPr>
            <w:tcW w:w="2764" w:type="dxa"/>
          </w:tcPr>
          <w:p w:rsidR="00ED75EB" w:rsidRDefault="00BA5F95">
            <w:pPr>
              <w:ind w:left="0" w:hanging="2"/>
              <w:rPr>
                <w:rFonts w:ascii="Arial Narrow" w:eastAsia="Arial Narrow" w:hAnsi="Arial Narrow" w:cs="Arial Narrow"/>
                <w:sz w:val="18"/>
                <w:szCs w:val="18"/>
              </w:rPr>
            </w:pPr>
            <w:r>
              <w:rPr>
                <w:rFonts w:ascii="Arial Narrow" w:eastAsia="Arial Narrow" w:hAnsi="Arial Narrow" w:cs="Arial Narrow"/>
                <w:sz w:val="18"/>
                <w:szCs w:val="18"/>
              </w:rPr>
              <w:t>Far riflettere i ragazzi sulla centralità dell'azione di volontariato come gesto gratuito; comprendere direttamente sul campo la funzione svolta dagli enti del volontariato; sviluppare la competenza empatica e simpatetica nelle relazioni di aiuto superando atteggiamenti di pietà; potenziare la capacità gestionale di risoluzione pacifica del conflitto; maturare cognitivamente e affettivamente il senso del sé, dell'altro, del dono senza scambio.</w:t>
            </w: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color w:val="0000FF"/>
                <w:sz w:val="18"/>
                <w:szCs w:val="18"/>
              </w:rPr>
            </w:pPr>
          </w:p>
        </w:tc>
      </w:tr>
      <w:tr w:rsidR="00ED75EB">
        <w:tc>
          <w:tcPr>
            <w:tcW w:w="2127" w:type="dxa"/>
            <w:vMerge w:val="restart"/>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Uscite didattiche e altre attività integrative</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color w:val="000000"/>
                <w:sz w:val="16"/>
                <w:szCs w:val="16"/>
              </w:rPr>
              <w:t>(conferenze, laboratori, spettacoli teatrali e attività simili dedicate allo sviluppo di temi di cittadinanza)</w:t>
            </w:r>
          </w:p>
        </w:tc>
        <w:tc>
          <w:tcPr>
            <w:tcW w:w="2126" w:type="dxa"/>
          </w:tcPr>
          <w:p w:rsidR="00ED75EB" w:rsidRDefault="00BA5F95">
            <w:pPr>
              <w:ind w:left="0" w:hanging="2"/>
              <w:rPr>
                <w:rFonts w:ascii="Arial Narrow" w:eastAsia="Arial Narrow" w:hAnsi="Arial Narrow" w:cs="Arial Narrow"/>
                <w:b/>
                <w:sz w:val="18"/>
                <w:szCs w:val="18"/>
              </w:rPr>
            </w:pPr>
            <w:r>
              <w:rPr>
                <w:rFonts w:ascii="Arial Narrow" w:eastAsia="Arial Narrow" w:hAnsi="Arial Narrow" w:cs="Arial Narrow"/>
                <w:b/>
                <w:sz w:val="18"/>
                <w:szCs w:val="18"/>
              </w:rPr>
              <w:t xml:space="preserve">Alimentazione: “Io penso positivo!”  </w:t>
            </w:r>
          </w:p>
          <w:p w:rsidR="00ED75EB" w:rsidRDefault="00BA5F95">
            <w:pPr>
              <w:ind w:left="0" w:hanging="2"/>
              <w:rPr>
                <w:rFonts w:ascii="Arial Narrow" w:eastAsia="Arial Narrow" w:hAnsi="Arial Narrow" w:cs="Arial Narrow"/>
                <w:sz w:val="18"/>
                <w:szCs w:val="18"/>
              </w:rPr>
            </w:pPr>
            <w:r>
              <w:rPr>
                <w:rFonts w:ascii="Arial Narrow" w:eastAsia="Arial Narrow" w:hAnsi="Arial Narrow" w:cs="Arial Narrow"/>
                <w:sz w:val="18"/>
                <w:szCs w:val="18"/>
              </w:rPr>
              <w:t>Progetto di educazione alimentare a cura del Comitato genitori del Liceo</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rPr>
            </w:pPr>
            <w:r>
              <w:rPr>
                <w:rFonts w:ascii="Arial Narrow" w:eastAsia="Arial Narrow" w:hAnsi="Arial Narrow" w:cs="Arial Narrow"/>
                <w:sz w:val="18"/>
                <w:szCs w:val="18"/>
              </w:rPr>
              <w:t>Conferenze tenute da medici nutrizionisti.</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rPr>
            </w:pPr>
            <w:r>
              <w:rPr>
                <w:rFonts w:ascii="Arial Narrow" w:eastAsia="Arial Narrow" w:hAnsi="Arial Narrow" w:cs="Arial Narrow"/>
                <w:sz w:val="18"/>
                <w:szCs w:val="18"/>
              </w:rPr>
              <w:t xml:space="preserve">Consapevolezza dell'importanza di un’alimentazione e di uno stile di vita corretti. </w:t>
            </w:r>
          </w:p>
        </w:tc>
      </w:tr>
      <w:tr w:rsidR="00ED75EB">
        <w:tc>
          <w:tcPr>
            <w:tcW w:w="2127" w:type="dxa"/>
            <w:vMerge/>
          </w:tcPr>
          <w:p w:rsidR="00ED75EB" w:rsidRDefault="00ED75EB">
            <w:pPr>
              <w:widowControl w:val="0"/>
              <w:pBdr>
                <w:top w:val="nil"/>
                <w:left w:val="nil"/>
                <w:bottom w:val="nil"/>
                <w:right w:val="nil"/>
                <w:between w:val="nil"/>
              </w:pBdr>
              <w:spacing w:before="0" w:line="276" w:lineRule="auto"/>
              <w:ind w:left="0" w:hanging="2"/>
              <w:jc w:val="left"/>
              <w:rPr>
                <w:rFonts w:ascii="Arial Narrow" w:eastAsia="Arial Narrow" w:hAnsi="Arial Narrow" w:cs="Arial Narrow"/>
                <w:color w:val="0000FF"/>
                <w:sz w:val="18"/>
                <w:szCs w:val="18"/>
              </w:rPr>
            </w:pPr>
          </w:p>
        </w:tc>
        <w:tc>
          <w:tcPr>
            <w:tcW w:w="2126"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Giornata della memoria </w:t>
            </w:r>
            <w:r>
              <w:rPr>
                <w:rFonts w:ascii="Arial Narrow" w:eastAsia="Arial Narrow" w:hAnsi="Arial Narrow" w:cs="Arial Narrow"/>
                <w:b/>
                <w:i/>
                <w:color w:val="000000"/>
                <w:sz w:val="18"/>
                <w:szCs w:val="18"/>
              </w:rPr>
              <w:t xml:space="preserve">Chi salva una vita salva il mondo intero </w:t>
            </w:r>
            <w:r>
              <w:rPr>
                <w:rFonts w:ascii="Arial Narrow" w:eastAsia="Arial Narrow" w:hAnsi="Arial Narrow" w:cs="Arial Narrow"/>
                <w:b/>
                <w:color w:val="000000"/>
                <w:sz w:val="18"/>
                <w:szCs w:val="18"/>
              </w:rPr>
              <w:t>(Talmud)</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Contributo attivo di alcuni studenti della classe</w:t>
            </w:r>
            <w:r>
              <w:rPr>
                <w:rFonts w:ascii="Arial Narrow" w:eastAsia="Arial Narrow" w:hAnsi="Arial Narrow" w:cs="Arial Narrow"/>
                <w:sz w:val="18"/>
                <w:szCs w:val="18"/>
              </w:rPr>
              <w:t xml:space="preserve"> (lavoro in classe e a casa)</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Partecipazione di tutti all’evento</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24 gennaio 2018</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Durata</w:t>
            </w:r>
            <w:r>
              <w:rPr>
                <w:rFonts w:ascii="Arial Narrow" w:eastAsia="Arial Narrow" w:hAnsi="Arial Narrow" w:cs="Arial Narrow"/>
                <w:sz w:val="18"/>
                <w:szCs w:val="18"/>
              </w:rPr>
              <w:t xml:space="preserve"> dell’evento: </w:t>
            </w:r>
            <w:r>
              <w:rPr>
                <w:rFonts w:ascii="Arial Narrow" w:eastAsia="Arial Narrow" w:hAnsi="Arial Narrow" w:cs="Arial Narrow"/>
                <w:color w:val="000000"/>
                <w:sz w:val="18"/>
                <w:szCs w:val="18"/>
              </w:rPr>
              <w:t xml:space="preserve"> 3 ore </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È possibile parlare di uomini giusti nell’esperienza terribile della Shoà?</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Riflessione sul tema </w:t>
            </w:r>
            <w:r>
              <w:rPr>
                <w:rFonts w:ascii="Arial Narrow" w:eastAsia="Arial Narrow" w:hAnsi="Arial Narrow" w:cs="Arial Narrow"/>
                <w:i/>
                <w:color w:val="000000"/>
                <w:sz w:val="18"/>
                <w:szCs w:val="18"/>
              </w:rPr>
              <w:t>Giustizia e ingiustizia</w:t>
            </w:r>
            <w:r>
              <w:rPr>
                <w:rFonts w:ascii="Arial Narrow" w:eastAsia="Arial Narrow" w:hAnsi="Arial Narrow" w:cs="Arial Narrow"/>
                <w:color w:val="000000"/>
                <w:sz w:val="18"/>
                <w:szCs w:val="18"/>
              </w:rPr>
              <w:t xml:space="preserve">, approfondimento sulle figure di Gino Bartali ed </w:t>
            </w:r>
            <w:proofErr w:type="spellStart"/>
            <w:r>
              <w:rPr>
                <w:rFonts w:ascii="Arial Narrow" w:eastAsia="Arial Narrow" w:hAnsi="Arial Narrow" w:cs="Arial Narrow"/>
                <w:color w:val="000000"/>
                <w:sz w:val="18"/>
                <w:szCs w:val="18"/>
              </w:rPr>
              <w:t>Etty</w:t>
            </w:r>
            <w:proofErr w:type="spellEnd"/>
            <w:r>
              <w:rPr>
                <w:rFonts w:ascii="Arial Narrow" w:eastAsia="Arial Narrow" w:hAnsi="Arial Narrow" w:cs="Arial Narrow"/>
                <w:color w:val="000000"/>
                <w:sz w:val="18"/>
                <w:szCs w:val="18"/>
              </w:rPr>
              <w:t xml:space="preserve"> </w:t>
            </w:r>
            <w:proofErr w:type="spellStart"/>
            <w:r>
              <w:rPr>
                <w:rFonts w:ascii="Arial Narrow" w:eastAsia="Arial Narrow" w:hAnsi="Arial Narrow" w:cs="Arial Narrow"/>
                <w:color w:val="000000"/>
                <w:sz w:val="18"/>
                <w:szCs w:val="18"/>
              </w:rPr>
              <w:t>Hillesum</w:t>
            </w:r>
            <w:proofErr w:type="spellEnd"/>
            <w:r>
              <w:rPr>
                <w:rFonts w:ascii="Arial Narrow" w:eastAsia="Arial Narrow" w:hAnsi="Arial Narrow" w:cs="Arial Narrow"/>
                <w:color w:val="000000"/>
                <w:sz w:val="18"/>
                <w:szCs w:val="18"/>
              </w:rPr>
              <w:t xml:space="preserve">, testimonianza del sig. Giuseppe </w:t>
            </w:r>
            <w:proofErr w:type="spellStart"/>
            <w:r>
              <w:rPr>
                <w:rFonts w:ascii="Arial Narrow" w:eastAsia="Arial Narrow" w:hAnsi="Arial Narrow" w:cs="Arial Narrow"/>
                <w:color w:val="000000"/>
                <w:sz w:val="18"/>
                <w:szCs w:val="18"/>
              </w:rPr>
              <w:t>Valota</w:t>
            </w:r>
            <w:proofErr w:type="spellEnd"/>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Consapevolezza della responsabilità individuale e sociale </w:t>
            </w:r>
            <w:r>
              <w:rPr>
                <w:rFonts w:ascii="Arial Narrow" w:eastAsia="Arial Narrow" w:hAnsi="Arial Narrow" w:cs="Arial Narrow"/>
                <w:sz w:val="18"/>
                <w:szCs w:val="18"/>
              </w:rPr>
              <w:t>e del contributo che a ciascuno è richiesto per contrastare l’ingiustizia, la violenza, la discriminazione; consapevolezza dell’importanza di ricordare il passato come parte integrante del nostro presente e come monito a non ripetere gli stessi errori.</w:t>
            </w: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color w:val="0000FF"/>
                <w:sz w:val="18"/>
                <w:szCs w:val="18"/>
              </w:rPr>
            </w:pPr>
          </w:p>
        </w:tc>
      </w:tr>
      <w:tr w:rsidR="00ED75EB">
        <w:tc>
          <w:tcPr>
            <w:tcW w:w="2127" w:type="dxa"/>
            <w:vMerge/>
          </w:tcPr>
          <w:p w:rsidR="00ED75EB" w:rsidRDefault="00ED75EB">
            <w:pPr>
              <w:widowControl w:val="0"/>
              <w:pBdr>
                <w:top w:val="nil"/>
                <w:left w:val="nil"/>
                <w:bottom w:val="nil"/>
                <w:right w:val="nil"/>
                <w:between w:val="nil"/>
              </w:pBdr>
              <w:spacing w:before="0" w:line="276" w:lineRule="auto"/>
              <w:ind w:left="0" w:hanging="2"/>
              <w:jc w:val="left"/>
              <w:rPr>
                <w:rFonts w:ascii="Arial Narrow" w:eastAsia="Arial Narrow" w:hAnsi="Arial Narrow" w:cs="Arial Narrow"/>
                <w:color w:val="0000FF"/>
                <w:sz w:val="18"/>
                <w:szCs w:val="18"/>
              </w:rPr>
            </w:pPr>
          </w:p>
        </w:tc>
        <w:tc>
          <w:tcPr>
            <w:tcW w:w="2126"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Leggermente: Incontro con Massimo </w:t>
            </w:r>
            <w:proofErr w:type="spellStart"/>
            <w:r>
              <w:rPr>
                <w:rFonts w:ascii="Arial Narrow" w:eastAsia="Arial Narrow" w:hAnsi="Arial Narrow" w:cs="Arial Narrow"/>
                <w:b/>
                <w:color w:val="000000"/>
                <w:sz w:val="18"/>
                <w:szCs w:val="18"/>
              </w:rPr>
              <w:t>Recalcati</w:t>
            </w:r>
            <w:proofErr w:type="spellEnd"/>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rPr>
            </w:pPr>
            <w:r>
              <w:rPr>
                <w:rFonts w:ascii="Arial Narrow" w:eastAsia="Arial Narrow" w:hAnsi="Arial Narrow" w:cs="Arial Narrow"/>
                <w:sz w:val="18"/>
                <w:szCs w:val="18"/>
              </w:rPr>
              <w:t>“Dove comincia la felicità? L’uomo contemporaneo tra onnipotenza e fragilità”</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14 marzo 2018</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rPr>
            </w:pPr>
            <w:r>
              <w:rPr>
                <w:rFonts w:ascii="Arial Narrow" w:eastAsia="Arial Narrow" w:hAnsi="Arial Narrow" w:cs="Arial Narrow"/>
                <w:sz w:val="18"/>
                <w:szCs w:val="18"/>
              </w:rPr>
              <w:t>Durata: 2 ore</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Il rapporto tra desiderio e felicità, tra desiderio e dovere</w:t>
            </w: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highlight w:val="green"/>
              </w:rPr>
            </w:pP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highlight w:val="green"/>
              </w:rPr>
            </w:pPr>
          </w:p>
        </w:tc>
        <w:tc>
          <w:tcPr>
            <w:tcW w:w="2764" w:type="dxa"/>
          </w:tcPr>
          <w:p w:rsidR="00ED75EB" w:rsidRDefault="00BA5F95">
            <w:pPr>
              <w:spacing w:after="20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Riflessione sulla natura della felicità e sulla sua inestricabile connessione non solo con il desiderio,  radicalmente altro dal capriccio e dalla insaziabile e deludente ricerca di cose, ma anche con la vocazione personale e la realizzazione dei propri talenti, e dunque  con il dovere e la  massima responsabilità.</w:t>
            </w: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rPr>
            </w:pPr>
          </w:p>
        </w:tc>
      </w:tr>
    </w:tbl>
    <w:p w:rsidR="00ED75EB" w:rsidRDefault="00ED75EB">
      <w:pPr>
        <w:keepNext/>
        <w:pBdr>
          <w:top w:val="nil"/>
          <w:left w:val="nil"/>
          <w:bottom w:val="nil"/>
          <w:right w:val="nil"/>
          <w:between w:val="nil"/>
        </w:pBdr>
        <w:spacing w:line="240" w:lineRule="auto"/>
        <w:ind w:left="0" w:hanging="2"/>
        <w:rPr>
          <w:color w:val="000000"/>
        </w:rPr>
      </w:pPr>
    </w:p>
    <w:p w:rsidR="00ED75EB" w:rsidRDefault="00BA5F95">
      <w:pPr>
        <w:keepNext/>
        <w:pBdr>
          <w:top w:val="nil"/>
          <w:left w:val="nil"/>
          <w:bottom w:val="nil"/>
          <w:right w:val="nil"/>
          <w:between w:val="nil"/>
        </w:pBdr>
        <w:spacing w:line="240" w:lineRule="auto"/>
        <w:ind w:left="0" w:hanging="2"/>
        <w:rPr>
          <w:color w:val="000000"/>
        </w:rPr>
      </w:pPr>
      <w:r>
        <w:rPr>
          <w:b/>
          <w:color w:val="000000"/>
        </w:rPr>
        <w:t>Quarto anno</w:t>
      </w:r>
    </w:p>
    <w:p w:rsidR="00ED75EB" w:rsidRDefault="00ED75EB">
      <w:pPr>
        <w:keepNext/>
        <w:pBdr>
          <w:top w:val="nil"/>
          <w:left w:val="nil"/>
          <w:bottom w:val="nil"/>
          <w:right w:val="nil"/>
          <w:between w:val="nil"/>
        </w:pBdr>
        <w:spacing w:line="240" w:lineRule="auto"/>
        <w:ind w:left="0" w:hanging="2"/>
        <w:rPr>
          <w:color w:val="000000"/>
        </w:rPr>
      </w:pPr>
    </w:p>
    <w:tbl>
      <w:tblPr>
        <w:tblStyle w:val="a2"/>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126"/>
        <w:gridCol w:w="2764"/>
        <w:gridCol w:w="2764"/>
      </w:tblGrid>
      <w:tr w:rsidR="00ED75EB">
        <w:tc>
          <w:tcPr>
            <w:tcW w:w="2127"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Tipo attività</w:t>
            </w:r>
          </w:p>
        </w:tc>
        <w:tc>
          <w:tcPr>
            <w:tcW w:w="2126"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Descrizione attività / percorsi / progetti</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color w:val="000000"/>
                <w:sz w:val="16"/>
                <w:szCs w:val="16"/>
              </w:rPr>
              <w:t>(titolo, periodo di svolgimento, durata, discipline coinvolte…)</w:t>
            </w:r>
          </w:p>
        </w:tc>
        <w:tc>
          <w:tcPr>
            <w:tcW w:w="2764"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 xml:space="preserve">Contenuti / </w:t>
            </w:r>
            <w:proofErr w:type="spellStart"/>
            <w:r>
              <w:rPr>
                <w:rFonts w:ascii="Arial Narrow" w:eastAsia="Arial Narrow" w:hAnsi="Arial Narrow" w:cs="Arial Narrow"/>
                <w:b/>
                <w:color w:val="000000"/>
              </w:rPr>
              <w:t>saperi</w:t>
            </w:r>
            <w:proofErr w:type="spellEnd"/>
            <w:r>
              <w:rPr>
                <w:rFonts w:ascii="Arial Narrow" w:eastAsia="Arial Narrow" w:hAnsi="Arial Narrow" w:cs="Arial Narrow"/>
                <w:b/>
                <w:color w:val="000000"/>
              </w:rPr>
              <w:t xml:space="preserve"> acquisiti</w:t>
            </w:r>
          </w:p>
        </w:tc>
        <w:tc>
          <w:tcPr>
            <w:tcW w:w="2764"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Competenze sviluppate</w:t>
            </w:r>
          </w:p>
        </w:tc>
      </w:tr>
      <w:tr w:rsidR="00ED75EB">
        <w:tc>
          <w:tcPr>
            <w:tcW w:w="2127" w:type="dxa"/>
            <w:vMerge w:val="restart"/>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Attività disciplinari</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color w:val="000000"/>
                <w:sz w:val="16"/>
                <w:szCs w:val="16"/>
              </w:rPr>
              <w:t>(moduli didattici svolti dai singoli docenti utili allo sviluppo delle competenze di cittadinanza)</w:t>
            </w:r>
          </w:p>
        </w:tc>
        <w:tc>
          <w:tcPr>
            <w:tcW w:w="2126" w:type="dxa"/>
          </w:tcPr>
          <w:p w:rsidR="00ED75EB" w:rsidRDefault="00BA5F95" w:rsidP="003F0A56">
            <w:pPr>
              <w:spacing w:before="0"/>
              <w:ind w:left="0" w:hanging="2"/>
              <w:rPr>
                <w:rFonts w:ascii="Arial Narrow" w:eastAsia="Arial Narrow" w:hAnsi="Arial Narrow" w:cs="Arial Narrow"/>
                <w:b/>
                <w:sz w:val="18"/>
                <w:szCs w:val="18"/>
              </w:rPr>
            </w:pPr>
            <w:r>
              <w:rPr>
                <w:rFonts w:ascii="Arial Narrow" w:eastAsia="Arial Narrow" w:hAnsi="Arial Narrow" w:cs="Arial Narrow"/>
                <w:b/>
                <w:sz w:val="18"/>
                <w:szCs w:val="18"/>
              </w:rPr>
              <w:t>Conoscere e tradurre l’ambiente sostenibile</w:t>
            </w:r>
          </w:p>
        </w:tc>
        <w:tc>
          <w:tcPr>
            <w:tcW w:w="2764" w:type="dxa"/>
          </w:tcPr>
          <w:p w:rsidR="00ED75EB" w:rsidRDefault="00BA5F95">
            <w:pPr>
              <w:spacing w:before="0"/>
              <w:ind w:left="0" w:hanging="2"/>
              <w:rPr>
                <w:rFonts w:ascii="Arial Narrow" w:eastAsia="Arial Narrow" w:hAnsi="Arial Narrow" w:cs="Arial Narrow"/>
                <w:color w:val="0000FF"/>
                <w:sz w:val="18"/>
                <w:szCs w:val="18"/>
              </w:rPr>
            </w:pPr>
            <w:r>
              <w:rPr>
                <w:rFonts w:ascii="Arial Narrow" w:eastAsia="Arial Narrow" w:hAnsi="Arial Narrow" w:cs="Arial Narrow"/>
                <w:sz w:val="18"/>
                <w:szCs w:val="18"/>
              </w:rPr>
              <w:t>Attività finalizzate all’acquisizione di comportamenti ecosostenibili e alla realizzazione di attività educative e  didattiche in natura, con particolare attenzione alle finalità, ai valori e ai metodi dell’educazione ambientale.</w:t>
            </w:r>
            <w:r>
              <w:t xml:space="preserve"> </w:t>
            </w:r>
          </w:p>
        </w:tc>
        <w:tc>
          <w:tcPr>
            <w:tcW w:w="2764" w:type="dxa"/>
          </w:tcPr>
          <w:p w:rsidR="00ED75EB" w:rsidRDefault="00BA5F95">
            <w:pPr>
              <w:spacing w:before="0"/>
              <w:ind w:left="0" w:hanging="2"/>
              <w:rPr>
                <w:rFonts w:ascii="Arial Narrow" w:eastAsia="Arial Narrow" w:hAnsi="Arial Narrow" w:cs="Arial Narrow"/>
                <w:sz w:val="18"/>
                <w:szCs w:val="18"/>
              </w:rPr>
            </w:pPr>
            <w:r>
              <w:rPr>
                <w:rFonts w:ascii="Arial Narrow" w:eastAsia="Arial Narrow" w:hAnsi="Arial Narrow" w:cs="Arial Narrow"/>
                <w:sz w:val="18"/>
                <w:szCs w:val="18"/>
              </w:rPr>
              <w:t xml:space="preserve">Capacità di progettare e realizzare attività didattico-educative, anche di tipo ludico, per i bambini della scuola primaria, utilizzando in modo efficace metodi e strumenti di educazione ambientale, oltre che tecniche di divulgazione con l’ausilio di attività ludiche. </w:t>
            </w:r>
          </w:p>
        </w:tc>
      </w:tr>
      <w:tr w:rsidR="00ED75EB">
        <w:tc>
          <w:tcPr>
            <w:tcW w:w="2127" w:type="dxa"/>
            <w:vMerge/>
          </w:tcPr>
          <w:p w:rsidR="00ED75EB" w:rsidRDefault="00ED75EB">
            <w:pPr>
              <w:widowControl w:val="0"/>
              <w:pBdr>
                <w:top w:val="nil"/>
                <w:left w:val="nil"/>
                <w:bottom w:val="nil"/>
                <w:right w:val="nil"/>
                <w:between w:val="nil"/>
              </w:pBdr>
              <w:spacing w:before="0" w:line="276" w:lineRule="auto"/>
              <w:ind w:left="0" w:hanging="2"/>
              <w:jc w:val="left"/>
              <w:rPr>
                <w:rFonts w:ascii="Arial Narrow" w:eastAsia="Arial Narrow" w:hAnsi="Arial Narrow" w:cs="Arial Narrow"/>
                <w:color w:val="0000FF"/>
                <w:sz w:val="18"/>
                <w:szCs w:val="18"/>
              </w:rPr>
            </w:pPr>
          </w:p>
        </w:tc>
        <w:tc>
          <w:tcPr>
            <w:tcW w:w="2126" w:type="dxa"/>
          </w:tcPr>
          <w:p w:rsidR="003F0A56" w:rsidRDefault="00BA5F95" w:rsidP="003F0A56">
            <w:pPr>
              <w:spacing w:before="0"/>
              <w:ind w:left="0" w:hanging="2"/>
              <w:rPr>
                <w:rFonts w:ascii="Arial Narrow" w:eastAsia="Arial Narrow" w:hAnsi="Arial Narrow" w:cs="Arial Narrow"/>
                <w:b/>
                <w:sz w:val="18"/>
                <w:szCs w:val="18"/>
              </w:rPr>
            </w:pPr>
            <w:r>
              <w:rPr>
                <w:rFonts w:ascii="Arial Narrow" w:eastAsia="Arial Narrow" w:hAnsi="Arial Narrow" w:cs="Arial Narrow"/>
                <w:b/>
                <w:sz w:val="18"/>
                <w:szCs w:val="18"/>
              </w:rPr>
              <w:t>Progetto Martina</w:t>
            </w:r>
          </w:p>
          <w:p w:rsidR="00ED75EB" w:rsidRPr="003F0A56" w:rsidRDefault="00BA5F95" w:rsidP="003F0A56">
            <w:pPr>
              <w:spacing w:before="0"/>
              <w:ind w:leftChars="0" w:left="2" w:hanging="2"/>
              <w:rPr>
                <w:rFonts w:ascii="Arial Narrow" w:eastAsia="Arial Narrow" w:hAnsi="Arial Narrow" w:cs="Arial Narrow"/>
                <w:b/>
                <w:sz w:val="18"/>
                <w:szCs w:val="18"/>
              </w:rPr>
            </w:pPr>
            <w:r>
              <w:rPr>
                <w:rFonts w:ascii="Arial Narrow" w:eastAsia="Arial Narrow" w:hAnsi="Arial Narrow" w:cs="Arial Narrow"/>
                <w:sz w:val="18"/>
                <w:szCs w:val="18"/>
              </w:rPr>
              <w:t>Marzo 2019</w:t>
            </w:r>
          </w:p>
          <w:p w:rsidR="00ED75EB" w:rsidRDefault="00BA5F95" w:rsidP="003F0A56">
            <w:pPr>
              <w:spacing w:before="0"/>
              <w:ind w:leftChars="0" w:left="2" w:hanging="2"/>
              <w:rPr>
                <w:rFonts w:ascii="Arial Narrow" w:eastAsia="Arial Narrow" w:hAnsi="Arial Narrow" w:cs="Arial Narrow"/>
                <w:sz w:val="18"/>
                <w:szCs w:val="18"/>
              </w:rPr>
            </w:pPr>
            <w:r>
              <w:rPr>
                <w:rFonts w:ascii="Arial Narrow" w:eastAsia="Arial Narrow" w:hAnsi="Arial Narrow" w:cs="Arial Narrow"/>
                <w:sz w:val="18"/>
                <w:szCs w:val="18"/>
              </w:rPr>
              <w:t>Durata: 4 ore</w:t>
            </w:r>
          </w:p>
          <w:p w:rsidR="00ED75EB" w:rsidRDefault="00BA5F95" w:rsidP="003F0A56">
            <w:pPr>
              <w:spacing w:before="0"/>
              <w:ind w:left="0" w:hanging="2"/>
              <w:rPr>
                <w:rFonts w:ascii="Arial Narrow" w:eastAsia="Arial Narrow" w:hAnsi="Arial Narrow" w:cs="Arial Narrow"/>
                <w:b/>
                <w:color w:val="0000FF"/>
                <w:sz w:val="18"/>
                <w:szCs w:val="18"/>
              </w:rPr>
            </w:pPr>
            <w:r>
              <w:rPr>
                <w:rFonts w:ascii="Arial Narrow" w:eastAsia="Arial Narrow" w:hAnsi="Arial Narrow" w:cs="Arial Narrow"/>
                <w:sz w:val="18"/>
                <w:szCs w:val="18"/>
              </w:rPr>
              <w:t>Disciplina: scienze naturali</w:t>
            </w:r>
          </w:p>
        </w:tc>
        <w:tc>
          <w:tcPr>
            <w:tcW w:w="2764" w:type="dxa"/>
          </w:tcPr>
          <w:p w:rsidR="00ED75EB" w:rsidRDefault="00BA5F95">
            <w:pPr>
              <w:ind w:left="0" w:hanging="2"/>
              <w:rPr>
                <w:rFonts w:ascii="Arial Narrow" w:eastAsia="Arial Narrow" w:hAnsi="Arial Narrow" w:cs="Arial Narrow"/>
                <w:color w:val="0000FF"/>
                <w:sz w:val="18"/>
                <w:szCs w:val="18"/>
              </w:rPr>
            </w:pPr>
            <w:r>
              <w:rPr>
                <w:rFonts w:ascii="Arial Narrow" w:eastAsia="Arial Narrow" w:hAnsi="Arial Narrow" w:cs="Arial Narrow"/>
                <w:sz w:val="18"/>
                <w:szCs w:val="18"/>
              </w:rPr>
              <w:t>Approfondimento sui vari tipi di tumori, sui fattori che favoriscono la loro insorgenza e sulla prevenzione</w:t>
            </w:r>
          </w:p>
        </w:tc>
        <w:tc>
          <w:tcPr>
            <w:tcW w:w="2764" w:type="dxa"/>
          </w:tcPr>
          <w:p w:rsidR="00ED75EB" w:rsidRDefault="00BA5F95">
            <w:pPr>
              <w:ind w:left="0" w:hanging="2"/>
              <w:rPr>
                <w:rFonts w:ascii="Arial Narrow" w:eastAsia="Arial Narrow" w:hAnsi="Arial Narrow" w:cs="Arial Narrow"/>
                <w:color w:val="0000FF"/>
                <w:sz w:val="18"/>
                <w:szCs w:val="18"/>
              </w:rPr>
            </w:pPr>
            <w:r>
              <w:rPr>
                <w:rFonts w:ascii="Arial Narrow" w:eastAsia="Arial Narrow" w:hAnsi="Arial Narrow" w:cs="Arial Narrow"/>
                <w:sz w:val="18"/>
                <w:szCs w:val="18"/>
              </w:rPr>
              <w:t>Competenze Comprendere l’importanza “dell’educazione alla salute” come processo educativo attraverso il quale gli individui assumono decisioni utili al mantenimento del proprio stato di salute. Essere consapevoli dell’importanza della prevenzione e della necessità di impegnarsi in prima persona.</w:t>
            </w:r>
          </w:p>
        </w:tc>
      </w:tr>
      <w:tr w:rsidR="00ED75EB">
        <w:tc>
          <w:tcPr>
            <w:tcW w:w="2127"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Attività extracurricolari</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color w:val="000000"/>
                <w:sz w:val="16"/>
                <w:szCs w:val="16"/>
              </w:rPr>
              <w:t>(attività scolastiche utili allo sviluppo delle competenze di cittadinanza svolte al di fuori del normale orario scolastico)</w:t>
            </w:r>
          </w:p>
        </w:tc>
        <w:tc>
          <w:tcPr>
            <w:tcW w:w="2126" w:type="dxa"/>
          </w:tcPr>
          <w:p w:rsidR="00ED75EB" w:rsidRDefault="00BA5F95" w:rsidP="003F0A56">
            <w:pPr>
              <w:spacing w:before="0"/>
              <w:ind w:leftChars="0" w:left="2" w:hanging="2"/>
              <w:rPr>
                <w:rFonts w:ascii="Arial Narrow" w:eastAsia="Arial Narrow" w:hAnsi="Arial Narrow" w:cs="Arial Narrow"/>
                <w:b/>
                <w:sz w:val="18"/>
                <w:szCs w:val="18"/>
              </w:rPr>
            </w:pPr>
            <w:r>
              <w:rPr>
                <w:rFonts w:ascii="Arial Narrow" w:eastAsia="Arial Narrow" w:hAnsi="Arial Narrow" w:cs="Arial Narrow"/>
                <w:b/>
                <w:sz w:val="18"/>
                <w:szCs w:val="18"/>
              </w:rPr>
              <w:t xml:space="preserve">Giovani e volontariato </w:t>
            </w:r>
          </w:p>
          <w:p w:rsidR="00ED75EB" w:rsidRDefault="00BA5F95" w:rsidP="003F0A56">
            <w:pPr>
              <w:spacing w:before="0"/>
              <w:ind w:leftChars="0" w:left="2" w:hanging="2"/>
              <w:rPr>
                <w:rFonts w:ascii="Arial Narrow" w:eastAsia="Arial Narrow" w:hAnsi="Arial Narrow" w:cs="Arial Narrow"/>
                <w:sz w:val="18"/>
                <w:szCs w:val="18"/>
              </w:rPr>
            </w:pPr>
            <w:r>
              <w:rPr>
                <w:rFonts w:ascii="Arial Narrow" w:eastAsia="Arial Narrow" w:hAnsi="Arial Narrow" w:cs="Arial Narrow"/>
                <w:sz w:val="18"/>
                <w:szCs w:val="18"/>
              </w:rPr>
              <w:t>Settembre-novembre 2019</w:t>
            </w:r>
          </w:p>
          <w:p w:rsidR="00ED75EB" w:rsidRDefault="00BA5F95" w:rsidP="003F0A56">
            <w:pPr>
              <w:spacing w:before="0"/>
              <w:ind w:leftChars="0" w:left="2" w:hanging="2"/>
              <w:rPr>
                <w:rFonts w:ascii="Arial Narrow" w:eastAsia="Arial Narrow" w:hAnsi="Arial Narrow" w:cs="Arial Narrow"/>
                <w:sz w:val="18"/>
                <w:szCs w:val="18"/>
              </w:rPr>
            </w:pPr>
            <w:r>
              <w:rPr>
                <w:rFonts w:ascii="Arial Narrow" w:eastAsia="Arial Narrow" w:hAnsi="Arial Narrow" w:cs="Arial Narrow"/>
                <w:sz w:val="18"/>
                <w:szCs w:val="18"/>
              </w:rPr>
              <w:t>Durata: 10 ore</w:t>
            </w:r>
          </w:p>
          <w:p w:rsidR="00ED75EB" w:rsidRDefault="00BA5F95" w:rsidP="003F0A56">
            <w:pPr>
              <w:spacing w:before="0"/>
              <w:ind w:leftChars="0" w:left="2" w:hanging="2"/>
              <w:rPr>
                <w:rFonts w:ascii="Arial Narrow" w:eastAsia="Arial Narrow" w:hAnsi="Arial Narrow" w:cs="Arial Narrow"/>
                <w:b/>
                <w:color w:val="0000FF"/>
                <w:sz w:val="18"/>
                <w:szCs w:val="18"/>
              </w:rPr>
            </w:pPr>
            <w:r>
              <w:rPr>
                <w:rFonts w:ascii="Arial Narrow" w:eastAsia="Arial Narrow" w:hAnsi="Arial Narrow" w:cs="Arial Narrow"/>
                <w:sz w:val="18"/>
                <w:szCs w:val="18"/>
              </w:rPr>
              <w:t>Discipline: Scienze umane, Religione</w:t>
            </w:r>
          </w:p>
          <w:p w:rsidR="00ED75EB" w:rsidRDefault="00ED75EB">
            <w:pPr>
              <w:ind w:left="0" w:hanging="2"/>
              <w:rPr>
                <w:rFonts w:ascii="Arial Narrow" w:eastAsia="Arial Narrow" w:hAnsi="Arial Narrow" w:cs="Arial Narrow"/>
                <w:b/>
                <w:sz w:val="18"/>
                <w:szCs w:val="18"/>
              </w:rPr>
            </w:pPr>
          </w:p>
        </w:tc>
        <w:tc>
          <w:tcPr>
            <w:tcW w:w="2764" w:type="dxa"/>
          </w:tcPr>
          <w:p w:rsidR="00ED75EB" w:rsidRDefault="00BA5F95">
            <w:pPr>
              <w:ind w:left="0" w:hanging="2"/>
              <w:rPr>
                <w:rFonts w:ascii="Arial Narrow" w:eastAsia="Arial Narrow" w:hAnsi="Arial Narrow" w:cs="Arial Narrow"/>
                <w:sz w:val="18"/>
                <w:szCs w:val="18"/>
              </w:rPr>
            </w:pPr>
            <w:r>
              <w:rPr>
                <w:rFonts w:ascii="Arial Narrow" w:eastAsia="Arial Narrow" w:hAnsi="Arial Narrow" w:cs="Arial Narrow"/>
                <w:sz w:val="18"/>
                <w:szCs w:val="18"/>
              </w:rPr>
              <w:t>Lezioni teoriche e osservazioni sul campo;  la conoscenza di tecniche di comunicazione con soggetti deboli e bambini;  tecniche di animazione; approccio alle differenti culture, alle situazioni di disagio, malattia, sofferenza o diversità.</w:t>
            </w:r>
          </w:p>
          <w:p w:rsidR="00ED75EB" w:rsidRDefault="00ED75EB">
            <w:pPr>
              <w:ind w:left="0" w:hanging="2"/>
              <w:rPr>
                <w:rFonts w:ascii="Arial Narrow" w:eastAsia="Arial Narrow" w:hAnsi="Arial Narrow" w:cs="Arial Narrow"/>
                <w:sz w:val="18"/>
                <w:szCs w:val="18"/>
              </w:rPr>
            </w:pP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rPr>
            </w:pPr>
          </w:p>
        </w:tc>
        <w:tc>
          <w:tcPr>
            <w:tcW w:w="2764" w:type="dxa"/>
          </w:tcPr>
          <w:p w:rsidR="00ED75EB" w:rsidRDefault="00BA5F95">
            <w:pPr>
              <w:ind w:left="0" w:hanging="2"/>
              <w:rPr>
                <w:rFonts w:ascii="Arial Narrow" w:eastAsia="Arial Narrow" w:hAnsi="Arial Narrow" w:cs="Arial Narrow"/>
                <w:sz w:val="18"/>
                <w:szCs w:val="18"/>
              </w:rPr>
            </w:pPr>
            <w:r>
              <w:rPr>
                <w:rFonts w:ascii="Arial Narrow" w:eastAsia="Arial Narrow" w:hAnsi="Arial Narrow" w:cs="Arial Narrow"/>
                <w:sz w:val="18"/>
                <w:szCs w:val="18"/>
              </w:rPr>
              <w:t>Far riflettere i ragazzi sulla centralità dell'azione di volontariato come gesto gratuito; comprendere direttamente sul campo la funzione svolta dagli enti del volontariato; sviluppare la competenza empatica e simpatetica nelle relazioni di aiuto superando atteggiamenti di pietà; potenziare la capacità gestionale di risoluzione pacifica del conflitto; maturare cognitivamente ed affettivamente il senso del sé, dell'altro, del dono senza scambio; sviluppare competenze comunicative, didattiche, ludiche ed interattive per operare con soggetti in situazioni di difficoltà e non.</w:t>
            </w:r>
          </w:p>
        </w:tc>
      </w:tr>
      <w:tr w:rsidR="00ED75EB">
        <w:tc>
          <w:tcPr>
            <w:tcW w:w="2127" w:type="dxa"/>
            <w:vMerge w:val="restart"/>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Uscite didattiche e altre attività integrative</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color w:val="000000"/>
                <w:sz w:val="16"/>
                <w:szCs w:val="16"/>
              </w:rPr>
              <w:t xml:space="preserve">(conferenze, laboratori, spettacoli teatrali e attività simili </w:t>
            </w:r>
            <w:r>
              <w:rPr>
                <w:rFonts w:ascii="Arial Narrow" w:eastAsia="Arial Narrow" w:hAnsi="Arial Narrow" w:cs="Arial Narrow"/>
                <w:color w:val="000000"/>
                <w:sz w:val="16"/>
                <w:szCs w:val="16"/>
              </w:rPr>
              <w:lastRenderedPageBreak/>
              <w:t>dedicate allo sviluppo di temi di cittadinanza)</w:t>
            </w:r>
          </w:p>
        </w:tc>
        <w:tc>
          <w:tcPr>
            <w:tcW w:w="2126"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lastRenderedPageBreak/>
              <w:t>Film S</w:t>
            </w:r>
            <w:r>
              <w:rPr>
                <w:rFonts w:ascii="Arial Narrow" w:eastAsia="Arial Narrow" w:hAnsi="Arial Narrow" w:cs="Arial Narrow"/>
                <w:b/>
                <w:i/>
                <w:color w:val="000000"/>
                <w:sz w:val="18"/>
                <w:szCs w:val="18"/>
              </w:rPr>
              <w:t>ulla mia pelle</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Assemblea d’Istituto del</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 dicembre 2018</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Durata: 2 ore</w:t>
            </w: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La vicenda di Stefano Cucchi dall’arresto alla morte.</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rPr>
            </w:pPr>
            <w:r>
              <w:rPr>
                <w:rFonts w:ascii="Arial Narrow" w:eastAsia="Arial Narrow" w:hAnsi="Arial Narrow" w:cs="Arial Narrow"/>
                <w:sz w:val="18"/>
                <w:szCs w:val="18"/>
              </w:rPr>
              <w:t>Dibattito sui temi della giustizia e del rispetto dei diritti, con particolare riferimento alla struttura carceraria.</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FF"/>
                <w:sz w:val="18"/>
                <w:szCs w:val="18"/>
              </w:rPr>
            </w:pPr>
            <w:r>
              <w:rPr>
                <w:rFonts w:ascii="Arial Narrow" w:eastAsia="Arial Narrow" w:hAnsi="Arial Narrow" w:cs="Arial Narrow"/>
                <w:sz w:val="18"/>
                <w:szCs w:val="18"/>
              </w:rPr>
              <w:t xml:space="preserve">Consapevolezza dei diritti dei detenuti, del dovere di denunciare la loro violazione, del coraggio necessario ai cittadini per ottenere giustizia quando il reato è commesso da rappresentanti dello Stato. </w:t>
            </w:r>
          </w:p>
        </w:tc>
      </w:tr>
      <w:tr w:rsidR="00ED75EB">
        <w:tc>
          <w:tcPr>
            <w:tcW w:w="2127" w:type="dxa"/>
            <w:vMerge/>
          </w:tcPr>
          <w:p w:rsidR="00ED75EB" w:rsidRDefault="00ED75EB">
            <w:pPr>
              <w:widowControl w:val="0"/>
              <w:pBdr>
                <w:top w:val="nil"/>
                <w:left w:val="nil"/>
                <w:bottom w:val="nil"/>
                <w:right w:val="nil"/>
                <w:between w:val="nil"/>
              </w:pBdr>
              <w:spacing w:before="0" w:line="276" w:lineRule="auto"/>
              <w:ind w:left="0" w:hanging="2"/>
              <w:jc w:val="left"/>
              <w:rPr>
                <w:rFonts w:ascii="Arial Narrow" w:eastAsia="Arial Narrow" w:hAnsi="Arial Narrow" w:cs="Arial Narrow"/>
                <w:color w:val="0000FF"/>
                <w:sz w:val="18"/>
                <w:szCs w:val="18"/>
              </w:rPr>
            </w:pPr>
          </w:p>
        </w:tc>
        <w:tc>
          <w:tcPr>
            <w:tcW w:w="2126" w:type="dxa"/>
          </w:tcPr>
          <w:p w:rsidR="00ED75EB" w:rsidRDefault="00BA5F95" w:rsidP="003F0A56">
            <w:pPr>
              <w:pBdr>
                <w:top w:val="nil"/>
                <w:left w:val="nil"/>
                <w:bottom w:val="nil"/>
                <w:right w:val="nil"/>
                <w:between w:val="nil"/>
              </w:pBdr>
              <w:spacing w:before="0" w:line="240" w:lineRule="auto"/>
              <w:ind w:leftChars="0" w:left="2" w:hanging="2"/>
              <w:jc w:val="left"/>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Giornata della memoria </w:t>
            </w:r>
          </w:p>
          <w:p w:rsidR="00ED75EB" w:rsidRDefault="00BA5F95" w:rsidP="003F0A56">
            <w:pPr>
              <w:spacing w:before="0" w:line="240" w:lineRule="auto"/>
              <w:ind w:leftChars="0" w:left="2" w:hanging="2"/>
              <w:rPr>
                <w:rFonts w:ascii="Arial Narrow" w:eastAsia="Arial Narrow" w:hAnsi="Arial Narrow" w:cs="Arial Narrow"/>
                <w:sz w:val="18"/>
                <w:szCs w:val="18"/>
              </w:rPr>
            </w:pPr>
            <w:r>
              <w:rPr>
                <w:rFonts w:ascii="Arial Narrow" w:eastAsia="Arial Narrow" w:hAnsi="Arial Narrow" w:cs="Arial Narrow"/>
                <w:sz w:val="18"/>
                <w:szCs w:val="18"/>
              </w:rPr>
              <w:t>Contributo attivo di alcuni studenti della classe (lavoro in classe e a casa)</w:t>
            </w:r>
          </w:p>
          <w:p w:rsidR="00ED75EB" w:rsidRDefault="00BA5F95" w:rsidP="003F0A56">
            <w:pPr>
              <w:spacing w:before="0" w:line="240" w:lineRule="auto"/>
              <w:ind w:leftChars="0" w:left="2" w:hanging="2"/>
              <w:rPr>
                <w:rFonts w:ascii="Arial Narrow" w:eastAsia="Arial Narrow" w:hAnsi="Arial Narrow" w:cs="Arial Narrow"/>
                <w:sz w:val="18"/>
                <w:szCs w:val="18"/>
              </w:rPr>
            </w:pPr>
            <w:r>
              <w:rPr>
                <w:rFonts w:ascii="Arial Narrow" w:eastAsia="Arial Narrow" w:hAnsi="Arial Narrow" w:cs="Arial Narrow"/>
                <w:sz w:val="18"/>
                <w:szCs w:val="18"/>
              </w:rPr>
              <w:t>Partecipazione di tutti all’evento il 28 gennaio 2019</w:t>
            </w:r>
          </w:p>
          <w:p w:rsidR="00ED75EB" w:rsidRDefault="00BA5F95" w:rsidP="003F0A56">
            <w:pPr>
              <w:pBdr>
                <w:top w:val="nil"/>
                <w:left w:val="nil"/>
                <w:bottom w:val="nil"/>
                <w:right w:val="nil"/>
                <w:between w:val="nil"/>
              </w:pBdr>
              <w:spacing w:before="0" w:line="240" w:lineRule="auto"/>
              <w:ind w:leftChars="0" w:left="2"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Durata: 1,5 ore</w:t>
            </w: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color w:val="0000FF"/>
                <w:sz w:val="18"/>
                <w:szCs w:val="18"/>
              </w:rPr>
            </w:pP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Visione del monologo teatrale </w:t>
            </w:r>
            <w:r>
              <w:rPr>
                <w:rFonts w:ascii="Arial Narrow" w:eastAsia="Arial Narrow" w:hAnsi="Arial Narrow" w:cs="Arial Narrow"/>
                <w:i/>
                <w:color w:val="000000"/>
                <w:sz w:val="18"/>
                <w:szCs w:val="18"/>
              </w:rPr>
              <w:t xml:space="preserve">Il raggio di sole </w:t>
            </w:r>
            <w:r>
              <w:rPr>
                <w:rFonts w:ascii="Arial Narrow" w:eastAsia="Arial Narrow" w:hAnsi="Arial Narrow" w:cs="Arial Narrow"/>
                <w:color w:val="000000"/>
                <w:sz w:val="18"/>
                <w:szCs w:val="18"/>
              </w:rPr>
              <w:t>e approfondimenti sull’arte degenerata a cura delle classi quarte</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Consapevolezza del rapporto tra arte e potere; consapevolezza della libertà dell’opera d’arte e della capacità di veicolare messaggi; capacità di cooperare e organizzare il lavoro, sviluppo di spirito di iniziativa, capacità di risolvere problemi.</w:t>
            </w:r>
          </w:p>
        </w:tc>
      </w:tr>
    </w:tbl>
    <w:p w:rsidR="00ED75EB" w:rsidRDefault="00ED75EB">
      <w:pPr>
        <w:keepNext/>
        <w:pBdr>
          <w:top w:val="nil"/>
          <w:left w:val="nil"/>
          <w:bottom w:val="nil"/>
          <w:right w:val="nil"/>
          <w:between w:val="nil"/>
        </w:pBdr>
        <w:spacing w:line="240" w:lineRule="auto"/>
        <w:ind w:left="0" w:hanging="2"/>
        <w:rPr>
          <w:b/>
        </w:rPr>
      </w:pPr>
    </w:p>
    <w:p w:rsidR="00ED75EB" w:rsidRDefault="00BA5F95">
      <w:pPr>
        <w:keepNext/>
        <w:pBdr>
          <w:top w:val="nil"/>
          <w:left w:val="nil"/>
          <w:bottom w:val="nil"/>
          <w:right w:val="nil"/>
          <w:between w:val="nil"/>
        </w:pBdr>
        <w:spacing w:line="240" w:lineRule="auto"/>
        <w:ind w:left="0" w:hanging="2"/>
        <w:rPr>
          <w:b/>
          <w:color w:val="000000"/>
        </w:rPr>
      </w:pPr>
      <w:r>
        <w:rPr>
          <w:b/>
          <w:color w:val="000000"/>
        </w:rPr>
        <w:t>Quinto anno</w:t>
      </w:r>
    </w:p>
    <w:p w:rsidR="00ED75EB" w:rsidRDefault="00ED75EB">
      <w:pPr>
        <w:keepNext/>
        <w:pBdr>
          <w:top w:val="nil"/>
          <w:left w:val="nil"/>
          <w:bottom w:val="nil"/>
          <w:right w:val="nil"/>
          <w:between w:val="nil"/>
        </w:pBdr>
        <w:spacing w:line="240" w:lineRule="auto"/>
        <w:ind w:left="0" w:hanging="2"/>
        <w:rPr>
          <w:b/>
        </w:rPr>
      </w:pPr>
    </w:p>
    <w:tbl>
      <w:tblPr>
        <w:tblStyle w:val="a3"/>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126"/>
        <w:gridCol w:w="2764"/>
        <w:gridCol w:w="2764"/>
      </w:tblGrid>
      <w:tr w:rsidR="00ED75EB">
        <w:tc>
          <w:tcPr>
            <w:tcW w:w="2127"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Tipo attività</w:t>
            </w:r>
          </w:p>
        </w:tc>
        <w:tc>
          <w:tcPr>
            <w:tcW w:w="2126"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Descrizione attività / percorsi / progetti</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color w:val="000000"/>
                <w:sz w:val="16"/>
                <w:szCs w:val="16"/>
              </w:rPr>
              <w:t>(titolo, periodo di svolgimento, durata, discipline coinvolte…)</w:t>
            </w:r>
          </w:p>
        </w:tc>
        <w:tc>
          <w:tcPr>
            <w:tcW w:w="2764"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 xml:space="preserve">Contenuti / </w:t>
            </w:r>
            <w:proofErr w:type="spellStart"/>
            <w:r>
              <w:rPr>
                <w:rFonts w:ascii="Arial Narrow" w:eastAsia="Arial Narrow" w:hAnsi="Arial Narrow" w:cs="Arial Narrow"/>
                <w:b/>
                <w:color w:val="000000"/>
              </w:rPr>
              <w:t>saperi</w:t>
            </w:r>
            <w:proofErr w:type="spellEnd"/>
            <w:r>
              <w:rPr>
                <w:rFonts w:ascii="Arial Narrow" w:eastAsia="Arial Narrow" w:hAnsi="Arial Narrow" w:cs="Arial Narrow"/>
                <w:b/>
                <w:color w:val="000000"/>
              </w:rPr>
              <w:t xml:space="preserve"> acquisiti</w:t>
            </w:r>
          </w:p>
        </w:tc>
        <w:tc>
          <w:tcPr>
            <w:tcW w:w="2764" w:type="dxa"/>
            <w:shd w:val="clear" w:color="auto" w:fill="F2F2F2"/>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Competenze sviluppate</w:t>
            </w:r>
          </w:p>
        </w:tc>
      </w:tr>
      <w:tr w:rsidR="00ED75EB">
        <w:tc>
          <w:tcPr>
            <w:tcW w:w="2127"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Attività extracurricolari</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color w:val="000000"/>
                <w:sz w:val="16"/>
                <w:szCs w:val="16"/>
              </w:rPr>
              <w:t>(attività scolastiche utili allo sviluppo delle competenze di cittadinanza svolte al di fuori del normale orario scolastico)</w:t>
            </w:r>
          </w:p>
        </w:tc>
        <w:tc>
          <w:tcPr>
            <w:tcW w:w="2126"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Corso di educazione alla cittadinanza</w:t>
            </w:r>
            <w:r>
              <w:rPr>
                <w:rFonts w:ascii="Arial Narrow" w:eastAsia="Arial Narrow" w:hAnsi="Arial Narrow" w:cs="Arial Narrow"/>
                <w:color w:val="000000"/>
                <w:sz w:val="18"/>
                <w:szCs w:val="18"/>
              </w:rPr>
              <w:t xml:space="preserve">. </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Coinvolta tutta la classe, senza obbligo di frequenza. Durata: 4 incontri di un’ora a cadenza mensile.</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L’Assemblea Costituente; la struttura della Costituzione; l’architettura dello Stato repubblicano; un diritto problematico: la privacy.</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Consapevolezza del processo storico che ha portato alla Costituzione repubblicana; consapevolezza della struttura degli organi della Repubblica (Parlamento, Governo, Magistratura, Organi di garanzia); capacità di valutare il presente in relazione al funzionamento delle istituzioni; capacità di riflettere sui moderni mezzi di comunicazione e sui problemi loro connessi; capacità di riflettere sul percorso svolto e di valutarne l’impatto sull’attività didattica e sulla partecipazione alla vita associata.</w:t>
            </w:r>
          </w:p>
        </w:tc>
      </w:tr>
      <w:tr w:rsidR="00ED75EB">
        <w:tc>
          <w:tcPr>
            <w:tcW w:w="2127" w:type="dxa"/>
            <w:vMerge w:val="restart"/>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b/>
                <w:color w:val="000000"/>
              </w:rPr>
              <w:t>Uscite didattiche e altre attività integrative</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rPr>
            </w:pPr>
            <w:r>
              <w:rPr>
                <w:rFonts w:ascii="Arial Narrow" w:eastAsia="Arial Narrow" w:hAnsi="Arial Narrow" w:cs="Arial Narrow"/>
                <w:color w:val="000000"/>
                <w:sz w:val="16"/>
                <w:szCs w:val="16"/>
              </w:rPr>
              <w:t>(conferenze, laboratori, spettacoli teatrali e attività simili dedicate allo sviluppo di temi di cittadinanza)</w:t>
            </w:r>
          </w:p>
        </w:tc>
        <w:tc>
          <w:tcPr>
            <w:tcW w:w="2126"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Giornata della memoria</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rPr>
            </w:pPr>
            <w:r>
              <w:rPr>
                <w:rFonts w:ascii="Arial Narrow" w:eastAsia="Arial Narrow" w:hAnsi="Arial Narrow" w:cs="Arial Narrow"/>
                <w:i/>
                <w:color w:val="000000"/>
                <w:sz w:val="18"/>
                <w:szCs w:val="18"/>
              </w:rPr>
              <w:t>La nostra memoria</w:t>
            </w:r>
            <w:r>
              <w:rPr>
                <w:rFonts w:ascii="Arial Narrow" w:eastAsia="Arial Narrow" w:hAnsi="Arial Narrow" w:cs="Arial Narrow"/>
                <w:color w:val="000000"/>
                <w:sz w:val="18"/>
                <w:szCs w:val="18"/>
              </w:rPr>
              <w:t>:</w:t>
            </w:r>
            <w:r>
              <w:rPr>
                <w:rFonts w:ascii="Arial Narrow" w:eastAsia="Arial Narrow" w:hAnsi="Arial Narrow" w:cs="Arial Narrow"/>
                <w:i/>
                <w:color w:val="000000"/>
                <w:sz w:val="18"/>
                <w:szCs w:val="18"/>
              </w:rPr>
              <w:t xml:space="preserve"> le voci e i volti della Shoah sul territorio</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Coinvolta tutta la classe in orario curricolare.</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29 gennaio 2020</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Durata: 1 ora</w:t>
            </w: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sz w:val="18"/>
                <w:szCs w:val="18"/>
              </w:rPr>
              <w:t>Testimonianze su abitanti del territorio erbese coinvolti nell’Olocausto presentate attraverso la ricostruzione di ambienti e situazioni vissute dai protagonisti.</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sz w:val="18"/>
                <w:szCs w:val="18"/>
              </w:rPr>
              <w:t>Consapevolezza dell’importanza della memoria storica; capacità di riconoscere le forme di intolleranza e discriminazione.</w:t>
            </w:r>
          </w:p>
        </w:tc>
      </w:tr>
      <w:tr w:rsidR="00ED75EB">
        <w:tc>
          <w:tcPr>
            <w:tcW w:w="2127" w:type="dxa"/>
            <w:vMerge/>
          </w:tcPr>
          <w:p w:rsidR="00ED75EB" w:rsidRDefault="00ED75EB">
            <w:pPr>
              <w:widowControl w:val="0"/>
              <w:pBdr>
                <w:top w:val="nil"/>
                <w:left w:val="nil"/>
                <w:bottom w:val="nil"/>
                <w:right w:val="nil"/>
                <w:between w:val="nil"/>
              </w:pBdr>
              <w:spacing w:before="0" w:line="276" w:lineRule="auto"/>
              <w:ind w:left="0" w:hanging="2"/>
              <w:jc w:val="left"/>
              <w:rPr>
                <w:rFonts w:ascii="Arial Narrow" w:eastAsia="Arial Narrow" w:hAnsi="Arial Narrow" w:cs="Arial Narrow"/>
                <w:color w:val="000000"/>
                <w:sz w:val="18"/>
                <w:szCs w:val="18"/>
              </w:rPr>
            </w:pPr>
          </w:p>
        </w:tc>
        <w:tc>
          <w:tcPr>
            <w:tcW w:w="2126"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A trent’anni dalla caduta del Muro di Berlino</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Coinvolta tutta la classe in orario curricolare.</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Durata: 2 ore</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Discipline coinvolte: lettere, storia</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La guerra fredda, la costruzione del muro di Berlino, il crollo.</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Sviluppo delle competenze per pensare, pianificare e agire in una società globalizzata; sviluppo delle competenze in materia di cittadinanza attiva e democratica; capacità di riflettere sul rapporto fra il passato e l’attualità.</w:t>
            </w:r>
          </w:p>
          <w:p w:rsidR="00ED75EB" w:rsidRDefault="00ED75EB">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p>
        </w:tc>
      </w:tr>
      <w:tr w:rsidR="00ED75EB">
        <w:tc>
          <w:tcPr>
            <w:tcW w:w="2127" w:type="dxa"/>
            <w:vMerge/>
          </w:tcPr>
          <w:p w:rsidR="00ED75EB" w:rsidRDefault="00ED75EB">
            <w:pPr>
              <w:widowControl w:val="0"/>
              <w:pBdr>
                <w:top w:val="nil"/>
                <w:left w:val="nil"/>
                <w:bottom w:val="nil"/>
                <w:right w:val="nil"/>
                <w:between w:val="nil"/>
              </w:pBdr>
              <w:spacing w:before="0" w:line="276" w:lineRule="auto"/>
              <w:ind w:left="0" w:hanging="2"/>
              <w:jc w:val="left"/>
              <w:rPr>
                <w:rFonts w:ascii="Arial Narrow" w:eastAsia="Arial Narrow" w:hAnsi="Arial Narrow" w:cs="Arial Narrow"/>
                <w:color w:val="000000"/>
                <w:sz w:val="18"/>
                <w:szCs w:val="18"/>
              </w:rPr>
            </w:pPr>
          </w:p>
        </w:tc>
        <w:tc>
          <w:tcPr>
            <w:tcW w:w="2126"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Spettacolo teatrale </w:t>
            </w:r>
            <w:proofErr w:type="spellStart"/>
            <w:r>
              <w:rPr>
                <w:rFonts w:ascii="Arial Narrow" w:eastAsia="Arial Narrow" w:hAnsi="Arial Narrow" w:cs="Arial Narrow"/>
                <w:b/>
                <w:i/>
                <w:color w:val="000000"/>
                <w:sz w:val="18"/>
                <w:szCs w:val="18"/>
              </w:rPr>
              <w:t>Herr</w:t>
            </w:r>
            <w:proofErr w:type="spellEnd"/>
            <w:r>
              <w:rPr>
                <w:rFonts w:ascii="Arial Narrow" w:eastAsia="Arial Narrow" w:hAnsi="Arial Narrow" w:cs="Arial Narrow"/>
                <w:b/>
                <w:i/>
                <w:color w:val="000000"/>
                <w:sz w:val="18"/>
                <w:szCs w:val="18"/>
              </w:rPr>
              <w:t xml:space="preserve"> </w:t>
            </w:r>
            <w:proofErr w:type="spellStart"/>
            <w:r>
              <w:rPr>
                <w:rFonts w:ascii="Arial Narrow" w:eastAsia="Arial Narrow" w:hAnsi="Arial Narrow" w:cs="Arial Narrow"/>
                <w:b/>
                <w:i/>
                <w:color w:val="000000"/>
                <w:sz w:val="18"/>
                <w:szCs w:val="18"/>
              </w:rPr>
              <w:t>do</w:t>
            </w:r>
            <w:r>
              <w:rPr>
                <w:rFonts w:ascii="Arial Narrow" w:eastAsia="Arial Narrow" w:hAnsi="Arial Narrow" w:cs="Arial Narrow"/>
                <w:b/>
                <w:i/>
                <w:sz w:val="18"/>
                <w:szCs w:val="18"/>
              </w:rPr>
              <w:t>k</w:t>
            </w:r>
            <w:r>
              <w:rPr>
                <w:rFonts w:ascii="Arial Narrow" w:eastAsia="Arial Narrow" w:hAnsi="Arial Narrow" w:cs="Arial Narrow"/>
                <w:b/>
                <w:i/>
                <w:color w:val="000000"/>
                <w:sz w:val="18"/>
                <w:szCs w:val="18"/>
              </w:rPr>
              <w:t>tor</w:t>
            </w:r>
            <w:proofErr w:type="spellEnd"/>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Coinvolta tutta la classe in orario curricolare.</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Durata: 2 ore</w:t>
            </w:r>
          </w:p>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Discipline coinvolte: lettere, storia</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Il ministro della propaganda Goebbels dialoga su un treno con una sconosciuta, facendo emergere gli ideali, le contraddizione, le strategie del Ministro della Propaganda del Terzo Reich</w:t>
            </w:r>
          </w:p>
        </w:tc>
        <w:tc>
          <w:tcPr>
            <w:tcW w:w="2764" w:type="dxa"/>
          </w:tcPr>
          <w:p w:rsidR="00ED75EB" w:rsidRDefault="00BA5F95">
            <w:pPr>
              <w:pBdr>
                <w:top w:val="nil"/>
                <w:left w:val="nil"/>
                <w:bottom w:val="nil"/>
                <w:right w:val="nil"/>
                <w:between w:val="nil"/>
              </w:pBdr>
              <w:spacing w:before="0" w:line="240" w:lineRule="auto"/>
              <w:ind w:left="0" w:hanging="2"/>
              <w:jc w:val="left"/>
              <w:rPr>
                <w:rFonts w:ascii="Arial Narrow" w:eastAsia="Arial Narrow" w:hAnsi="Arial Narrow" w:cs="Arial Narrow"/>
                <w:sz w:val="18"/>
                <w:szCs w:val="18"/>
              </w:rPr>
            </w:pPr>
            <w:r>
              <w:rPr>
                <w:rFonts w:ascii="Arial Narrow" w:eastAsia="Arial Narrow" w:hAnsi="Arial Narrow" w:cs="Arial Narrow"/>
                <w:color w:val="000000"/>
                <w:sz w:val="18"/>
                <w:szCs w:val="18"/>
              </w:rPr>
              <w:t>Capacità di riflettere su</w:t>
            </w:r>
            <w:r>
              <w:rPr>
                <w:rFonts w:ascii="Arial Narrow" w:eastAsia="Arial Narrow" w:hAnsi="Arial Narrow" w:cs="Arial Narrow"/>
                <w:sz w:val="18"/>
                <w:szCs w:val="18"/>
              </w:rPr>
              <w:t>lle strategie comunicative, sull’uso distorto della parola, sulla vigilanza necessaria per non lasciarsi sedurre da proclami demagogici e sull’importanza di mantenere vivo  lo spirito critico.</w:t>
            </w:r>
          </w:p>
        </w:tc>
      </w:tr>
    </w:tbl>
    <w:p w:rsidR="00ED75EB" w:rsidRDefault="00ED75EB">
      <w:pPr>
        <w:pBdr>
          <w:top w:val="nil"/>
          <w:left w:val="nil"/>
          <w:bottom w:val="nil"/>
          <w:right w:val="nil"/>
          <w:between w:val="nil"/>
        </w:pBdr>
        <w:spacing w:line="240" w:lineRule="auto"/>
        <w:ind w:left="0" w:hanging="2"/>
        <w:rPr>
          <w:color w:val="0000FF"/>
        </w:rPr>
      </w:pPr>
      <w:bookmarkStart w:id="28" w:name="_heading=h.1y810tw" w:colFirst="0" w:colLast="0"/>
      <w:bookmarkEnd w:id="28"/>
    </w:p>
    <w:p w:rsidR="00C11EF8" w:rsidRDefault="00C11EF8">
      <w:pPr>
        <w:pBdr>
          <w:top w:val="nil"/>
          <w:left w:val="nil"/>
          <w:bottom w:val="nil"/>
          <w:right w:val="nil"/>
          <w:between w:val="nil"/>
        </w:pBdr>
        <w:spacing w:line="240" w:lineRule="auto"/>
        <w:ind w:left="0" w:hanging="2"/>
        <w:rPr>
          <w:color w:val="0000FF"/>
        </w:rPr>
      </w:pPr>
    </w:p>
    <w:p w:rsidR="00C11EF8" w:rsidRDefault="00C11EF8">
      <w:pPr>
        <w:pBdr>
          <w:top w:val="nil"/>
          <w:left w:val="nil"/>
          <w:bottom w:val="nil"/>
          <w:right w:val="nil"/>
          <w:between w:val="nil"/>
        </w:pBdr>
        <w:spacing w:line="240" w:lineRule="auto"/>
        <w:ind w:left="0" w:hanging="2"/>
        <w:rPr>
          <w:color w:val="0000FF"/>
        </w:rPr>
      </w:pPr>
    </w:p>
    <w:p w:rsidR="00C11EF8" w:rsidRDefault="00C11EF8">
      <w:pPr>
        <w:pBdr>
          <w:top w:val="nil"/>
          <w:left w:val="nil"/>
          <w:bottom w:val="nil"/>
          <w:right w:val="nil"/>
          <w:between w:val="nil"/>
        </w:pBdr>
        <w:spacing w:line="240" w:lineRule="auto"/>
        <w:ind w:left="0" w:hanging="2"/>
        <w:rPr>
          <w:color w:val="0000FF"/>
        </w:rPr>
      </w:pPr>
    </w:p>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lastRenderedPageBreak/>
        <w:t>PERCORSI PER LE COMPETENZE TRASVERSALI E PER L’ORIENTAMENTO</w:t>
      </w:r>
    </w:p>
    <w:p w:rsidR="00ED75EB" w:rsidRDefault="00ED75EB">
      <w:pPr>
        <w:pBdr>
          <w:top w:val="nil"/>
          <w:left w:val="nil"/>
          <w:bottom w:val="nil"/>
          <w:right w:val="nil"/>
          <w:between w:val="nil"/>
        </w:pBdr>
        <w:spacing w:line="240" w:lineRule="auto"/>
        <w:ind w:left="0" w:hanging="2"/>
        <w:rPr>
          <w:color w:val="0000FF"/>
        </w:rPr>
      </w:pPr>
      <w:bookmarkStart w:id="29" w:name="_heading=h.4i7ojhp" w:colFirst="0" w:colLast="0"/>
      <w:bookmarkEnd w:id="29"/>
    </w:p>
    <w:p w:rsidR="00ED75EB" w:rsidRDefault="00BA5F95">
      <w:pPr>
        <w:ind w:left="0" w:hanging="2"/>
      </w:pPr>
      <w:r>
        <w:t xml:space="preserve">Nel corso del triennio gli studenti hanno partecipato ad </w:t>
      </w:r>
      <w:r>
        <w:rPr>
          <w:b/>
        </w:rPr>
        <w:t xml:space="preserve">attività di stage </w:t>
      </w:r>
      <w:r>
        <w:t>in diversi ambiti ed enti del territorio, dove hanno avuto la possibilità di fare esperienze di grande valore formativo in un contesto lavorativo</w:t>
      </w:r>
      <w:r>
        <w:rPr>
          <w:b/>
        </w:rPr>
        <w:t>.</w:t>
      </w:r>
      <w:r>
        <w:t xml:space="preserve"> Hanno approfondito la conoscenza di se stessi e delle loro attitudini, necessaria per effettuare una scelta consapevole, ponderata e responsabile del percorso di studi e di formazione da intraprendere dopo il Diploma.</w:t>
      </w:r>
    </w:p>
    <w:p w:rsidR="00ED75EB" w:rsidRDefault="00BA5F95">
      <w:pPr>
        <w:ind w:left="0" w:hanging="2"/>
      </w:pPr>
      <w:r>
        <w:t xml:space="preserve">Nel </w:t>
      </w:r>
      <w:r>
        <w:rPr>
          <w:b/>
        </w:rPr>
        <w:t>terzo anno</w:t>
      </w:r>
      <w:r>
        <w:t xml:space="preserve">, dopo aver effettuato un corso di formazione sicurezza in modalità e-learning a scuola, in orario curricolare con test intermedi e finale,  sono stati accolti nelle scuole dell’infanzia del comune di Erba e altri comuni limitrofi.  </w:t>
      </w:r>
    </w:p>
    <w:p w:rsidR="00ED75EB" w:rsidRDefault="00BA5F95">
      <w:pPr>
        <w:ind w:left="0" w:hanging="2"/>
      </w:pPr>
      <w:bookmarkStart w:id="30" w:name="_heading=h.bbbwgdw3pyoi" w:colFirst="0" w:colLast="0"/>
      <w:bookmarkEnd w:id="30"/>
      <w:r>
        <w:t xml:space="preserve">In </w:t>
      </w:r>
      <w:r>
        <w:rPr>
          <w:b/>
        </w:rPr>
        <w:t>classe quarta</w:t>
      </w:r>
      <w:r>
        <w:t xml:space="preserve"> hanno partecipato al progetto di “</w:t>
      </w:r>
      <w:r>
        <w:rPr>
          <w:b/>
        </w:rPr>
        <w:t>Educazione ambientale nel parco</w:t>
      </w:r>
      <w:r>
        <w:t xml:space="preserve">”, realizzato in collaborazione con gli esperti della Cooperativa Aliante-Parco Regionale del Monte Barro, che hanno proposto e condotto diverse attività finalizzate all’acquisizione di comportamenti ecosostenibili e alla realizzazione di attività educative e  didattiche in natura, con particolare attenzione alle finalità, ai valori e ai metodi dell’educazione ambientale. Il progetto ha permesso alla classe di simulare sul campo, sia durante il percorso naturalistico ed archeologico  al Parco Monte Barro sia presso il parco di Villa Amalia del Liceo, lavori di gruppo per la progettazione e la realizzazione di attività didattico-educative, anche di tipo ludico, per i bambini della scuola primaria. La classe si è distinta per impegno e spirito di iniziativa durante i laboratori con i bambini della scuola primaria dell’I.C. </w:t>
      </w:r>
      <w:proofErr w:type="spellStart"/>
      <w:r>
        <w:t>Puecher</w:t>
      </w:r>
      <w:proofErr w:type="spellEnd"/>
      <w:r>
        <w:t xml:space="preserve"> di Erba, dove hanno dimostrato di saper  organizzare attività interessanti e utilizzare in modo efficace metodi e strumenti di educazione ambientale, oltre che tecniche di divulgazione dell’esperienza con l’ausilio di attività ludiche. L’attività è stata valutata molto positivamente dagli esperti, oltre che apprezzata da bambini e insegnanti .</w:t>
      </w:r>
    </w:p>
    <w:p w:rsidR="00ED75EB" w:rsidRDefault="00BA5F95">
      <w:pPr>
        <w:ind w:left="0" w:hanging="2"/>
      </w:pPr>
      <w:r>
        <w:t xml:space="preserve">In </w:t>
      </w:r>
      <w:r>
        <w:rPr>
          <w:b/>
        </w:rPr>
        <w:t>classe quinta</w:t>
      </w:r>
      <w:r>
        <w:t xml:space="preserve"> gli studenti hanno svolto una settimana di </w:t>
      </w:r>
      <w:proofErr w:type="spellStart"/>
      <w:r>
        <w:t>PCTO</w:t>
      </w:r>
      <w:proofErr w:type="spellEnd"/>
      <w:r>
        <w:t xml:space="preserve"> in una struttura da loro scelta: asili nido, scuole primarie, residenze sanitarie assistenziali per anziani, cooperative di solidarietà sociale e associazioni di famiglie  per disabili, aziende ospedaliere-reparto di neuropsichiatria infantile, Casa circondariale di Monza, Comuni-Servizi Sociali. Grande interesse ha suscitato la partecipazione al progetto di Comunicazione Aumentativa e Alternativa da parte di due studentesse, realizzato in collaborazione con il Policlinico di Milano e l’Istituto </w:t>
      </w:r>
      <w:proofErr w:type="spellStart"/>
      <w:r>
        <w:t>J.Monet</w:t>
      </w:r>
      <w:proofErr w:type="spellEnd"/>
      <w:r>
        <w:t xml:space="preserve"> di Mariano, per lo sviluppo di competenze nella traduzione di simboli </w:t>
      </w:r>
      <w:proofErr w:type="spellStart"/>
      <w:r>
        <w:t>CAA</w:t>
      </w:r>
      <w:proofErr w:type="spellEnd"/>
      <w:r>
        <w:t xml:space="preserve">. Dopo alcuni incontri di formazione a Milano, finalizzati ad acquisire conoscenze, strategie e tecniche atte a semplificare e incrementare la comunicazione nelle persone che hanno difficoltà ad usare i più comuni canali comunicativi,  sia il linguaggio orale sia la scrittura, le studentesse hanno ideato racconti e narrazioni per bambini che hanno tradotto con i simboli </w:t>
      </w:r>
      <w:proofErr w:type="spellStart"/>
      <w:r>
        <w:t>CAA</w:t>
      </w:r>
      <w:proofErr w:type="spellEnd"/>
      <w:r>
        <w:t xml:space="preserve">, collaborando con gli studenti dello J. Monet di Mariano che hanno curato la grafica e le immagine del testo in fase di pubblicazione. Nel mese di febbraio le studentesse hanno sperimentato la  narrazione </w:t>
      </w:r>
      <w:proofErr w:type="spellStart"/>
      <w:r>
        <w:t>CAA</w:t>
      </w:r>
      <w:proofErr w:type="spellEnd"/>
      <w:r>
        <w:t xml:space="preserve"> con i bambini della scuola dell’infanzia di Erba e di Crevenna con risultati sorprendenti per efficacia didattica  e comunicativa, anche in questo caso molto apprezzati sia dai bambini che dalle insegnanti.</w:t>
      </w:r>
    </w:p>
    <w:p w:rsidR="00ED75EB" w:rsidRDefault="00BA5F95">
      <w:pPr>
        <w:spacing w:after="200" w:line="276" w:lineRule="auto"/>
        <w:ind w:left="0" w:hanging="2"/>
        <w:rPr>
          <w:color w:val="0000FF"/>
        </w:rPr>
      </w:pPr>
      <w:bookmarkStart w:id="31" w:name="_heading=h.az1wqdyatxcj" w:colFirst="0" w:colLast="0"/>
      <w:bookmarkEnd w:id="31"/>
      <w:r>
        <w:rPr>
          <w:rFonts w:ascii="Calibri" w:eastAsia="Calibri" w:hAnsi="Calibri" w:cs="Calibri"/>
          <w:color w:val="0000FF"/>
          <w:sz w:val="22"/>
          <w:szCs w:val="22"/>
        </w:rPr>
        <w:t xml:space="preserve"> </w:t>
      </w:r>
    </w:p>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t xml:space="preserve">PROGETTAZIONI DISCIPLINARI </w:t>
      </w:r>
      <w:r w:rsidR="00341C15" w:rsidRPr="00341C15">
        <w:rPr>
          <w:b/>
          <w:color w:val="FFFFFF"/>
        </w:rPr>
        <w:t>E PERCORSI INTERDISCIPLINARI</w:t>
      </w:r>
    </w:p>
    <w:p w:rsidR="00341C15" w:rsidRDefault="00BA5F95">
      <w:pPr>
        <w:pBdr>
          <w:top w:val="nil"/>
          <w:left w:val="nil"/>
          <w:bottom w:val="nil"/>
          <w:right w:val="nil"/>
          <w:between w:val="nil"/>
        </w:pBdr>
        <w:spacing w:line="240" w:lineRule="auto"/>
        <w:ind w:left="0" w:hanging="2"/>
        <w:rPr>
          <w:b/>
          <w:color w:val="FFFFFF"/>
        </w:rPr>
      </w:pPr>
      <w:bookmarkStart w:id="32" w:name="_heading=h.2xcytpi" w:colFirst="0" w:colLast="0"/>
      <w:bookmarkEnd w:id="32"/>
      <w:r>
        <w:rPr>
          <w:color w:val="000000"/>
        </w:rPr>
        <w:t>I programmi svolti di tutte le discipline sono raccolti nell’</w:t>
      </w:r>
      <w:r>
        <w:rPr>
          <w:b/>
          <w:color w:val="FFFFFF"/>
          <w:highlight w:val="darkGray"/>
        </w:rPr>
        <w:t>ALLEGATO 1 .</w:t>
      </w:r>
    </w:p>
    <w:p w:rsidR="00341C15" w:rsidRDefault="00341C15">
      <w:pPr>
        <w:pBdr>
          <w:top w:val="nil"/>
          <w:left w:val="nil"/>
          <w:bottom w:val="nil"/>
          <w:right w:val="nil"/>
          <w:between w:val="nil"/>
        </w:pBdr>
        <w:spacing w:line="240" w:lineRule="auto"/>
        <w:ind w:left="0" w:hanging="2"/>
        <w:rPr>
          <w:b/>
          <w:color w:val="FFFFFF"/>
        </w:rPr>
      </w:pPr>
      <w:r>
        <w:rPr>
          <w:color w:val="000000"/>
        </w:rPr>
        <w:t>I percorsi interdisciplinari sviluppati sono i seguenti:</w:t>
      </w:r>
    </w:p>
    <w:p w:rsidR="00341C15" w:rsidRPr="00341C15" w:rsidRDefault="00341C15" w:rsidP="00341C15">
      <w:pPr>
        <w:pStyle w:val="TESTO0"/>
        <w:numPr>
          <w:ilvl w:val="0"/>
          <w:numId w:val="12"/>
        </w:numPr>
        <w:rPr>
          <w:rFonts w:eastAsia="Arial" w:cs="Arial"/>
          <w:color w:val="000000"/>
          <w:position w:val="-1"/>
        </w:rPr>
      </w:pPr>
      <w:r w:rsidRPr="00341C15">
        <w:rPr>
          <w:rFonts w:eastAsia="Arial" w:cs="Arial"/>
          <w:color w:val="000000"/>
          <w:position w:val="-1"/>
        </w:rPr>
        <w:t>La crisi delle certezze</w:t>
      </w:r>
    </w:p>
    <w:p w:rsidR="00341C15" w:rsidRPr="00341C15" w:rsidRDefault="00341C15" w:rsidP="00341C15">
      <w:pPr>
        <w:pStyle w:val="TESTO0"/>
        <w:numPr>
          <w:ilvl w:val="0"/>
          <w:numId w:val="12"/>
        </w:numPr>
        <w:rPr>
          <w:rFonts w:eastAsia="Arial" w:cs="Arial"/>
          <w:color w:val="000000"/>
          <w:position w:val="-1"/>
        </w:rPr>
      </w:pPr>
      <w:r w:rsidRPr="00341C15">
        <w:rPr>
          <w:rFonts w:eastAsia="Arial" w:cs="Arial"/>
          <w:color w:val="000000"/>
          <w:position w:val="-1"/>
        </w:rPr>
        <w:lastRenderedPageBreak/>
        <w:t>La frammentazione dell’io</w:t>
      </w:r>
    </w:p>
    <w:p w:rsidR="00341C15" w:rsidRPr="00341C15" w:rsidRDefault="00341C15" w:rsidP="00341C15">
      <w:pPr>
        <w:pStyle w:val="TESTO0"/>
        <w:numPr>
          <w:ilvl w:val="0"/>
          <w:numId w:val="12"/>
        </w:numPr>
        <w:rPr>
          <w:rFonts w:eastAsia="Arial" w:cs="Arial"/>
          <w:color w:val="000000"/>
          <w:position w:val="-1"/>
        </w:rPr>
      </w:pPr>
      <w:r w:rsidRPr="00341C15">
        <w:rPr>
          <w:rFonts w:eastAsia="Arial" w:cs="Arial"/>
          <w:color w:val="000000"/>
          <w:position w:val="-1"/>
        </w:rPr>
        <w:t>Intellettuali, artisti e scienziati di fronte alla guerra</w:t>
      </w:r>
    </w:p>
    <w:p w:rsidR="00341C15" w:rsidRPr="00341C15" w:rsidRDefault="00341C15" w:rsidP="00341C15">
      <w:pPr>
        <w:pStyle w:val="TESTO0"/>
        <w:numPr>
          <w:ilvl w:val="0"/>
          <w:numId w:val="12"/>
        </w:numPr>
        <w:rPr>
          <w:rFonts w:eastAsia="Arial" w:cs="Arial"/>
          <w:color w:val="000000"/>
          <w:position w:val="-1"/>
        </w:rPr>
      </w:pPr>
      <w:r w:rsidRPr="00341C15">
        <w:rPr>
          <w:rFonts w:eastAsia="Arial" w:cs="Arial"/>
          <w:color w:val="000000"/>
          <w:position w:val="-1"/>
        </w:rPr>
        <w:t>Angoscia e solitudine</w:t>
      </w:r>
    </w:p>
    <w:p w:rsidR="00341C15" w:rsidRPr="00341C15" w:rsidRDefault="00341C15" w:rsidP="00341C15">
      <w:pPr>
        <w:pStyle w:val="TESTO0"/>
        <w:numPr>
          <w:ilvl w:val="0"/>
          <w:numId w:val="12"/>
        </w:numPr>
        <w:rPr>
          <w:rFonts w:eastAsia="Arial" w:cs="Arial"/>
          <w:color w:val="000000"/>
          <w:position w:val="-1"/>
        </w:rPr>
      </w:pPr>
      <w:r w:rsidRPr="00341C15">
        <w:rPr>
          <w:rFonts w:eastAsia="Arial" w:cs="Arial"/>
          <w:color w:val="000000"/>
          <w:position w:val="-1"/>
        </w:rPr>
        <w:t>Potere e modelli di Stato (totalitarismi, democrazia, Welfare State).</w:t>
      </w:r>
    </w:p>
    <w:p w:rsidR="00341C15" w:rsidRPr="00341C15" w:rsidRDefault="00341C15" w:rsidP="00341C15">
      <w:pPr>
        <w:pStyle w:val="TESTO0"/>
        <w:numPr>
          <w:ilvl w:val="0"/>
          <w:numId w:val="12"/>
        </w:numPr>
        <w:rPr>
          <w:rFonts w:eastAsia="Arial" w:cs="Arial"/>
          <w:color w:val="000000"/>
          <w:position w:val="-1"/>
        </w:rPr>
      </w:pPr>
      <w:r w:rsidRPr="00341C15">
        <w:rPr>
          <w:rFonts w:eastAsia="Arial" w:cs="Arial"/>
          <w:color w:val="000000"/>
          <w:position w:val="-1"/>
        </w:rPr>
        <w:t>Infanzia ed educazione</w:t>
      </w:r>
    </w:p>
    <w:p w:rsidR="00341C15" w:rsidRPr="00341C15" w:rsidRDefault="00341C15" w:rsidP="00341C15">
      <w:pPr>
        <w:pStyle w:val="TESTO0"/>
        <w:numPr>
          <w:ilvl w:val="0"/>
          <w:numId w:val="12"/>
        </w:numPr>
        <w:rPr>
          <w:rFonts w:eastAsia="Arial" w:cs="Arial"/>
          <w:color w:val="000000"/>
          <w:position w:val="-1"/>
        </w:rPr>
      </w:pPr>
      <w:r w:rsidRPr="00341C15">
        <w:rPr>
          <w:rFonts w:eastAsia="Arial" w:cs="Arial"/>
          <w:color w:val="000000"/>
          <w:position w:val="-1"/>
        </w:rPr>
        <w:t>Oltre i confini. Scenari di globalizzazione</w:t>
      </w:r>
    </w:p>
    <w:p w:rsidR="00341C15" w:rsidRPr="00341C15" w:rsidRDefault="00341C15" w:rsidP="00341C15">
      <w:pPr>
        <w:pStyle w:val="TESTO0"/>
        <w:numPr>
          <w:ilvl w:val="0"/>
          <w:numId w:val="12"/>
        </w:numPr>
        <w:rPr>
          <w:rFonts w:eastAsia="Arial" w:cs="Arial"/>
          <w:color w:val="000000"/>
          <w:position w:val="-1"/>
        </w:rPr>
      </w:pPr>
      <w:r w:rsidRPr="00341C15">
        <w:rPr>
          <w:rFonts w:eastAsia="Arial" w:cs="Arial"/>
          <w:color w:val="000000"/>
          <w:position w:val="-1"/>
        </w:rPr>
        <w:t>Comunicazione e incomunicabilità</w:t>
      </w:r>
    </w:p>
    <w:p w:rsidR="00341C15" w:rsidRPr="00341C15" w:rsidRDefault="00341C15" w:rsidP="00341C15">
      <w:pPr>
        <w:pStyle w:val="TESTO0"/>
        <w:numPr>
          <w:ilvl w:val="0"/>
          <w:numId w:val="12"/>
        </w:numPr>
        <w:rPr>
          <w:rFonts w:eastAsia="Arial" w:cs="Arial"/>
          <w:color w:val="000000"/>
          <w:position w:val="-1"/>
        </w:rPr>
      </w:pPr>
      <w:r w:rsidRPr="00341C15">
        <w:rPr>
          <w:rFonts w:eastAsia="Arial" w:cs="Arial"/>
          <w:color w:val="000000"/>
          <w:position w:val="-1"/>
        </w:rPr>
        <w:t>Libertà</w:t>
      </w:r>
    </w:p>
    <w:p w:rsidR="00341C15" w:rsidRDefault="00341C15">
      <w:pPr>
        <w:pBdr>
          <w:top w:val="nil"/>
          <w:left w:val="nil"/>
          <w:bottom w:val="nil"/>
          <w:right w:val="nil"/>
          <w:between w:val="nil"/>
        </w:pBdr>
        <w:spacing w:line="240" w:lineRule="auto"/>
        <w:ind w:left="0" w:hanging="2"/>
        <w:rPr>
          <w:color w:val="000000"/>
        </w:rPr>
      </w:pPr>
    </w:p>
    <w:p w:rsidR="00684B94" w:rsidRPr="00684B94" w:rsidRDefault="00684B94" w:rsidP="00684B94">
      <w:pPr>
        <w:pBdr>
          <w:top w:val="nil"/>
          <w:left w:val="nil"/>
          <w:bottom w:val="nil"/>
          <w:right w:val="nil"/>
          <w:between w:val="nil"/>
        </w:pBdr>
        <w:spacing w:line="240" w:lineRule="auto"/>
        <w:ind w:left="0" w:hanging="2"/>
        <w:rPr>
          <w:rFonts w:ascii="Times New Roman" w:eastAsia="Times New Roman" w:hAnsi="Times New Roman" w:cs="Times New Roman"/>
          <w:position w:val="0"/>
        </w:rPr>
      </w:pPr>
      <w:r>
        <w:rPr>
          <w:color w:val="000000"/>
        </w:rPr>
        <w:t xml:space="preserve">Lo sviluppo dei percorsi interdisciplinari, tuttavia, ha risentito dell’interruzione dell’attività didattica per l’emergenza </w:t>
      </w:r>
      <w:proofErr w:type="spellStart"/>
      <w:r>
        <w:rPr>
          <w:color w:val="000000"/>
        </w:rPr>
        <w:t>Covid</w:t>
      </w:r>
      <w:proofErr w:type="spellEnd"/>
      <w:r>
        <w:rPr>
          <w:color w:val="000000"/>
        </w:rPr>
        <w:t>-19.</w:t>
      </w:r>
      <w:r w:rsidRPr="00684B94">
        <w:rPr>
          <w:rFonts w:ascii="Times New Roman" w:eastAsia="Times New Roman" w:hAnsi="Times New Roman" w:cs="Times New Roman"/>
          <w:position w:val="0"/>
        </w:rPr>
        <w:t xml:space="preserve"> </w:t>
      </w:r>
    </w:p>
    <w:p w:rsidR="00684B94" w:rsidRDefault="00684B94">
      <w:pPr>
        <w:pBdr>
          <w:top w:val="nil"/>
          <w:left w:val="nil"/>
          <w:bottom w:val="nil"/>
          <w:right w:val="nil"/>
          <w:between w:val="nil"/>
        </w:pBdr>
        <w:spacing w:line="240" w:lineRule="auto"/>
        <w:ind w:left="0" w:hanging="2"/>
        <w:rPr>
          <w:color w:val="000000"/>
        </w:rPr>
      </w:pPr>
    </w:p>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t xml:space="preserve">SIMULAZIONI DI PROVE D’ESAME </w:t>
      </w:r>
    </w:p>
    <w:p w:rsidR="00ED75EB" w:rsidRDefault="00BA5F95">
      <w:pPr>
        <w:pBdr>
          <w:top w:val="nil"/>
          <w:left w:val="nil"/>
          <w:bottom w:val="nil"/>
          <w:right w:val="nil"/>
          <w:between w:val="nil"/>
        </w:pBdr>
        <w:spacing w:line="240" w:lineRule="auto"/>
        <w:ind w:left="0" w:hanging="2"/>
        <w:rPr>
          <w:color w:val="000000"/>
        </w:rPr>
      </w:pPr>
      <w:r>
        <w:rPr>
          <w:color w:val="000000"/>
        </w:rPr>
        <w:t>La classe ha svolto le seguenti simulazioni:</w:t>
      </w:r>
    </w:p>
    <w:p w:rsidR="00ED75EB" w:rsidRDefault="00BA5F95">
      <w:pPr>
        <w:numPr>
          <w:ilvl w:val="0"/>
          <w:numId w:val="4"/>
        </w:numPr>
        <w:pBdr>
          <w:top w:val="nil"/>
          <w:left w:val="nil"/>
          <w:bottom w:val="nil"/>
          <w:right w:val="nil"/>
          <w:between w:val="nil"/>
        </w:pBdr>
        <w:spacing w:line="240" w:lineRule="auto"/>
        <w:ind w:left="0" w:hanging="2"/>
      </w:pPr>
      <w:bookmarkStart w:id="33" w:name="_heading=h.1ci93xb" w:colFirst="0" w:colLast="0"/>
      <w:bookmarkEnd w:id="33"/>
      <w:r>
        <w:t>Prova scritta di Italiano il 28 aprile 2020</w:t>
      </w:r>
    </w:p>
    <w:p w:rsidR="00ED75EB" w:rsidRDefault="00ED75EB">
      <w:pPr>
        <w:pBdr>
          <w:top w:val="nil"/>
          <w:left w:val="nil"/>
          <w:bottom w:val="nil"/>
          <w:right w:val="nil"/>
          <w:between w:val="nil"/>
        </w:pBdr>
        <w:spacing w:line="240" w:lineRule="auto"/>
        <w:ind w:left="0" w:hanging="2"/>
        <w:rPr>
          <w:color w:val="0000FF"/>
        </w:rPr>
      </w:pPr>
      <w:bookmarkStart w:id="34" w:name="_heading=h.udl9akgdgtyc" w:colFirst="0" w:colLast="0"/>
      <w:bookmarkEnd w:id="34"/>
    </w:p>
    <w:p w:rsidR="00ED75EB" w:rsidRDefault="00BA5F95">
      <w:pPr>
        <w:numPr>
          <w:ilvl w:val="0"/>
          <w:numId w:val="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t xml:space="preserve">GRIGLIE DI VALUTAZIONE </w:t>
      </w:r>
    </w:p>
    <w:p w:rsidR="00ED75EB" w:rsidRDefault="00BA5F95">
      <w:pPr>
        <w:keepNext/>
        <w:pBdr>
          <w:top w:val="nil"/>
          <w:left w:val="nil"/>
          <w:bottom w:val="nil"/>
          <w:right w:val="nil"/>
          <w:between w:val="nil"/>
        </w:pBdr>
        <w:spacing w:before="240" w:line="240" w:lineRule="auto"/>
        <w:ind w:left="0" w:hanging="2"/>
        <w:rPr>
          <w:b/>
          <w:color w:val="000000"/>
        </w:rPr>
      </w:pPr>
      <w:bookmarkStart w:id="35" w:name="_heading=h.3whwml4" w:colFirst="0" w:colLast="0"/>
      <w:bookmarkEnd w:id="35"/>
      <w:r>
        <w:rPr>
          <w:b/>
          <w:color w:val="000000"/>
        </w:rPr>
        <w:t>12.1 GRIGLIA DI VALUTAZIONE DELLA PRIMA PROVA SCRITTA</w:t>
      </w:r>
    </w:p>
    <w:p w:rsidR="00ED75EB" w:rsidRDefault="00ED75EB">
      <w:pPr>
        <w:pBdr>
          <w:top w:val="none" w:sz="0" w:space="0" w:color="000000"/>
          <w:left w:val="none" w:sz="0" w:space="0" w:color="000000"/>
          <w:bottom w:val="none" w:sz="0" w:space="0" w:color="000000"/>
          <w:right w:val="none" w:sz="0" w:space="0" w:color="000000"/>
          <w:between w:val="nil"/>
        </w:pBdr>
        <w:tabs>
          <w:tab w:val="left" w:pos="3626"/>
          <w:tab w:val="left" w:pos="4799"/>
          <w:tab w:val="left" w:pos="5973"/>
          <w:tab w:val="left" w:pos="7147"/>
          <w:tab w:val="left" w:pos="8321"/>
        </w:tabs>
        <w:spacing w:before="0" w:line="240" w:lineRule="auto"/>
        <w:ind w:left="0" w:hanging="2"/>
        <w:jc w:val="left"/>
        <w:rPr>
          <w:color w:val="000000"/>
          <w:sz w:val="18"/>
          <w:szCs w:val="18"/>
        </w:rPr>
      </w:pPr>
    </w:p>
    <w:p w:rsidR="00ED75EB" w:rsidRDefault="00ED75EB">
      <w:pPr>
        <w:pBdr>
          <w:top w:val="none" w:sz="0" w:space="0" w:color="000000"/>
          <w:left w:val="none" w:sz="0" w:space="0" w:color="000000"/>
          <w:bottom w:val="none" w:sz="0" w:space="0" w:color="000000"/>
          <w:right w:val="none" w:sz="0" w:space="0" w:color="000000"/>
        </w:pBdr>
        <w:ind w:left="0" w:hanging="2"/>
        <w:rPr>
          <w:b/>
          <w:sz w:val="18"/>
          <w:szCs w:val="18"/>
        </w:rPr>
      </w:pPr>
    </w:p>
    <w:tbl>
      <w:tblPr>
        <w:tblStyle w:val="a4"/>
        <w:tblW w:w="964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58"/>
        <w:gridCol w:w="1260"/>
        <w:gridCol w:w="1290"/>
        <w:gridCol w:w="1184"/>
        <w:gridCol w:w="1290"/>
        <w:gridCol w:w="1260"/>
      </w:tblGrid>
      <w:tr w:rsidR="00ED75EB">
        <w:trPr>
          <w:trHeight w:val="585"/>
        </w:trPr>
        <w:tc>
          <w:tcPr>
            <w:tcW w:w="335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b/>
                <w:sz w:val="22"/>
                <w:szCs w:val="22"/>
              </w:rPr>
            </w:pPr>
            <w:r>
              <w:rPr>
                <w:b/>
                <w:sz w:val="22"/>
                <w:szCs w:val="22"/>
              </w:rPr>
              <w:t>INDICATORI GENERALI</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rFonts w:ascii="Helvetica Neue" w:eastAsia="Helvetica Neue" w:hAnsi="Helvetica Neue" w:cs="Helvetica Neue"/>
                <w:b/>
                <w:sz w:val="18"/>
                <w:szCs w:val="18"/>
              </w:rPr>
            </w:pPr>
            <w:proofErr w:type="spellStart"/>
            <w:r>
              <w:rPr>
                <w:b/>
                <w:sz w:val="18"/>
                <w:szCs w:val="18"/>
              </w:rPr>
              <w:t>ECCELL</w:t>
            </w:r>
            <w:proofErr w:type="spellEnd"/>
            <w:r>
              <w:rPr>
                <w:b/>
                <w:sz w:val="18"/>
                <w:szCs w:val="18"/>
              </w:rPr>
              <w:t xml:space="preserve">. - </w:t>
            </w:r>
            <w:r>
              <w:rPr>
                <w:rFonts w:ascii="Helvetica Neue" w:eastAsia="Helvetica Neue" w:hAnsi="Helvetica Neue" w:cs="Helvetica Neue"/>
                <w:b/>
                <w:sz w:val="18"/>
                <w:szCs w:val="18"/>
              </w:rPr>
              <w:t>OTTIMA</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 xml:space="preserve">BUONA - </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DISCRETA</w:t>
            </w:r>
          </w:p>
        </w:tc>
        <w:tc>
          <w:tcPr>
            <w:tcW w:w="118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rFonts w:ascii="Helvetica Neue" w:eastAsia="Helvetica Neue" w:hAnsi="Helvetica Neue" w:cs="Helvetica Neue"/>
                <w:b/>
                <w:sz w:val="18"/>
                <w:szCs w:val="18"/>
              </w:rPr>
            </w:pPr>
            <w:proofErr w:type="spellStart"/>
            <w:r>
              <w:rPr>
                <w:rFonts w:ascii="Helvetica Neue" w:eastAsia="Helvetica Neue" w:hAnsi="Helvetica Neue" w:cs="Helvetica Neue"/>
                <w:b/>
                <w:sz w:val="18"/>
                <w:szCs w:val="18"/>
              </w:rPr>
              <w:t>SUFF</w:t>
            </w:r>
            <w:proofErr w:type="spellEnd"/>
            <w:r>
              <w:rPr>
                <w:rFonts w:ascii="Helvetica Neue" w:eastAsia="Helvetica Neue" w:hAnsi="Helvetica Neue" w:cs="Helvetica Neue"/>
                <w:b/>
                <w:sz w:val="18"/>
                <w:szCs w:val="18"/>
              </w:rPr>
              <w:t>.</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MEDIOCRE</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proofErr w:type="spellStart"/>
            <w:r>
              <w:rPr>
                <w:b/>
                <w:sz w:val="18"/>
                <w:szCs w:val="18"/>
              </w:rPr>
              <w:t>INSUFF</w:t>
            </w:r>
            <w:proofErr w:type="spellEnd"/>
            <w:r>
              <w:rPr>
                <w:b/>
                <w:sz w:val="18"/>
                <w:szCs w:val="18"/>
              </w:rPr>
              <w:t xml:space="preserve">. - </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SCARSA</w:t>
            </w:r>
          </w:p>
        </w:tc>
      </w:tr>
      <w:tr w:rsidR="00ED75EB">
        <w:trPr>
          <w:trHeight w:val="570"/>
        </w:trPr>
        <w:tc>
          <w:tcPr>
            <w:tcW w:w="335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Ideazione, pianificazione e organizzazione del testo</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18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r w:rsidR="00ED75EB">
        <w:trPr>
          <w:trHeight w:val="375"/>
        </w:trPr>
        <w:tc>
          <w:tcPr>
            <w:tcW w:w="335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Coesione e coerenza testuale</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18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r w:rsidR="00ED75EB">
        <w:trPr>
          <w:trHeight w:val="390"/>
        </w:trPr>
        <w:tc>
          <w:tcPr>
            <w:tcW w:w="335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sz w:val="18"/>
                <w:szCs w:val="18"/>
              </w:rPr>
            </w:pPr>
            <w:r>
              <w:rPr>
                <w:rFonts w:ascii="Helvetica Neue" w:eastAsia="Helvetica Neue" w:hAnsi="Helvetica Neue" w:cs="Helvetica Neue"/>
                <w:b/>
                <w:sz w:val="18"/>
                <w:szCs w:val="18"/>
              </w:rPr>
              <w:t>Ricchezza e padronanza lessicale</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18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r w:rsidR="00ED75EB">
        <w:trPr>
          <w:trHeight w:val="600"/>
        </w:trPr>
        <w:tc>
          <w:tcPr>
            <w:tcW w:w="335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sz w:val="18"/>
                <w:szCs w:val="18"/>
              </w:rPr>
            </w:pPr>
            <w:r>
              <w:rPr>
                <w:rFonts w:ascii="Helvetica Neue" w:eastAsia="Helvetica Neue" w:hAnsi="Helvetica Neue" w:cs="Helvetica Neue"/>
                <w:b/>
                <w:sz w:val="18"/>
                <w:szCs w:val="18"/>
              </w:rPr>
              <w:t>Correttezza grammaticale; uso corretto ed efficace della punteggiatura</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18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r w:rsidR="00ED75EB">
        <w:trPr>
          <w:trHeight w:val="600"/>
        </w:trPr>
        <w:tc>
          <w:tcPr>
            <w:tcW w:w="335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sz w:val="18"/>
                <w:szCs w:val="18"/>
              </w:rPr>
            </w:pPr>
            <w:r>
              <w:rPr>
                <w:rFonts w:ascii="Helvetica Neue" w:eastAsia="Helvetica Neue" w:hAnsi="Helvetica Neue" w:cs="Helvetica Neue"/>
                <w:b/>
                <w:sz w:val="18"/>
                <w:szCs w:val="18"/>
              </w:rPr>
              <w:t>Ampiezza e precisione delle conoscenze e dei riferimenti culturali</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18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r w:rsidR="00ED75EB">
        <w:trPr>
          <w:trHeight w:val="600"/>
        </w:trPr>
        <w:tc>
          <w:tcPr>
            <w:tcW w:w="335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sz w:val="18"/>
                <w:szCs w:val="18"/>
              </w:rPr>
            </w:pPr>
            <w:r>
              <w:rPr>
                <w:rFonts w:ascii="Helvetica Neue" w:eastAsia="Helvetica Neue" w:hAnsi="Helvetica Neue" w:cs="Helvetica Neue"/>
                <w:b/>
                <w:sz w:val="18"/>
                <w:szCs w:val="18"/>
              </w:rPr>
              <w:t>Espressione di giudizi critici e valutazioni personali</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18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28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25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bl>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tbl>
      <w:tblPr>
        <w:tblStyle w:val="a5"/>
        <w:tblW w:w="96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15"/>
        <w:gridCol w:w="1215"/>
        <w:gridCol w:w="1200"/>
        <w:gridCol w:w="1200"/>
        <w:gridCol w:w="1200"/>
        <w:gridCol w:w="1200"/>
      </w:tblGrid>
      <w:tr w:rsidR="00ED75EB">
        <w:trPr>
          <w:trHeight w:val="420"/>
        </w:trPr>
        <w:tc>
          <w:tcPr>
            <w:tcW w:w="9630" w:type="dxa"/>
            <w:gridSpan w:val="6"/>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22"/>
                <w:szCs w:val="22"/>
              </w:rPr>
            </w:pPr>
            <w:r>
              <w:rPr>
                <w:b/>
                <w:sz w:val="22"/>
                <w:szCs w:val="22"/>
              </w:rPr>
              <w:t>INDICATORI SPECIFICI: TIPOLOGIA A</w:t>
            </w:r>
          </w:p>
        </w:tc>
      </w:tr>
      <w:tr w:rsidR="00ED75EB">
        <w:trPr>
          <w:trHeight w:val="390"/>
        </w:trPr>
        <w:tc>
          <w:tcPr>
            <w:tcW w:w="361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sz w:val="18"/>
                <w:szCs w:val="18"/>
              </w:rPr>
            </w:pPr>
            <w:r>
              <w:rPr>
                <w:rFonts w:ascii="Helvetica Neue" w:eastAsia="Helvetica Neue" w:hAnsi="Helvetica Neue" w:cs="Helvetica Neue"/>
                <w:b/>
                <w:sz w:val="18"/>
                <w:szCs w:val="18"/>
              </w:rPr>
              <w:lastRenderedPageBreak/>
              <w:t>Rispetto dei vincoli posti nella consegna</w:t>
            </w:r>
          </w:p>
        </w:tc>
        <w:tc>
          <w:tcPr>
            <w:tcW w:w="1215"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200"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r w:rsidR="00ED75EB">
        <w:trPr>
          <w:trHeight w:val="765"/>
        </w:trPr>
        <w:tc>
          <w:tcPr>
            <w:tcW w:w="361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Capacità di comprendere il testo nel suo senso complessivo e nei suoi snodi tematici e stilistici</w:t>
            </w:r>
          </w:p>
        </w:tc>
        <w:tc>
          <w:tcPr>
            <w:tcW w:w="1215"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200"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r w:rsidR="00ED75EB">
        <w:trPr>
          <w:trHeight w:val="390"/>
        </w:trPr>
        <w:tc>
          <w:tcPr>
            <w:tcW w:w="361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rFonts w:ascii="Helvetica Neue" w:eastAsia="Helvetica Neue" w:hAnsi="Helvetica Neue" w:cs="Helvetica Neue"/>
                <w:b/>
                <w:sz w:val="18"/>
                <w:szCs w:val="18"/>
              </w:rPr>
              <w:t>Puntualità nell’analisi</w:t>
            </w:r>
            <w:r>
              <w:rPr>
                <w:b/>
                <w:sz w:val="18"/>
                <w:szCs w:val="18"/>
              </w:rPr>
              <w:t xml:space="preserve"> </w:t>
            </w:r>
            <w:proofErr w:type="spellStart"/>
            <w:r>
              <w:rPr>
                <w:b/>
                <w:sz w:val="18"/>
                <w:szCs w:val="18"/>
              </w:rPr>
              <w:t>lessic</w:t>
            </w:r>
            <w:proofErr w:type="spellEnd"/>
            <w:r>
              <w:rPr>
                <w:b/>
                <w:sz w:val="18"/>
                <w:szCs w:val="18"/>
              </w:rPr>
              <w:t xml:space="preserve">., </w:t>
            </w:r>
            <w:proofErr w:type="spellStart"/>
            <w:r>
              <w:rPr>
                <w:b/>
                <w:sz w:val="18"/>
                <w:szCs w:val="18"/>
              </w:rPr>
              <w:t>sint</w:t>
            </w:r>
            <w:proofErr w:type="spellEnd"/>
            <w:r>
              <w:rPr>
                <w:b/>
                <w:sz w:val="18"/>
                <w:szCs w:val="18"/>
              </w:rPr>
              <w:t xml:space="preserve">., </w:t>
            </w:r>
            <w:proofErr w:type="spellStart"/>
            <w:r>
              <w:rPr>
                <w:b/>
                <w:sz w:val="18"/>
                <w:szCs w:val="18"/>
              </w:rPr>
              <w:t>stilist</w:t>
            </w:r>
            <w:proofErr w:type="spellEnd"/>
            <w:r>
              <w:rPr>
                <w:b/>
                <w:sz w:val="18"/>
                <w:szCs w:val="18"/>
              </w:rPr>
              <w:t>.</w:t>
            </w:r>
          </w:p>
        </w:tc>
        <w:tc>
          <w:tcPr>
            <w:tcW w:w="1215"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200"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r w:rsidR="00ED75EB">
        <w:trPr>
          <w:trHeight w:val="600"/>
        </w:trPr>
        <w:tc>
          <w:tcPr>
            <w:tcW w:w="361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sz w:val="18"/>
                <w:szCs w:val="18"/>
              </w:rPr>
            </w:pPr>
            <w:r>
              <w:rPr>
                <w:rFonts w:ascii="Helvetica Neue" w:eastAsia="Helvetica Neue" w:hAnsi="Helvetica Neue" w:cs="Helvetica Neue"/>
                <w:b/>
                <w:sz w:val="18"/>
                <w:szCs w:val="18"/>
              </w:rPr>
              <w:t>Interpretazione corretta e articolata del testo</w:t>
            </w:r>
          </w:p>
        </w:tc>
        <w:tc>
          <w:tcPr>
            <w:tcW w:w="1215"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200"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200"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bl>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tbl>
      <w:tblPr>
        <w:tblStyle w:val="a6"/>
        <w:tblW w:w="964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99"/>
        <w:gridCol w:w="1215"/>
        <w:gridCol w:w="1215"/>
        <w:gridCol w:w="1215"/>
        <w:gridCol w:w="1199"/>
        <w:gridCol w:w="1199"/>
      </w:tblGrid>
      <w:tr w:rsidR="00ED75EB">
        <w:trPr>
          <w:trHeight w:val="420"/>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22"/>
                <w:szCs w:val="22"/>
              </w:rPr>
            </w:pPr>
            <w:r>
              <w:rPr>
                <w:b/>
                <w:sz w:val="22"/>
                <w:szCs w:val="22"/>
              </w:rPr>
              <w:t>INDICATORI SPECIFICI: TIPOLOGIA B</w:t>
            </w:r>
          </w:p>
        </w:tc>
      </w:tr>
      <w:tr w:rsidR="00ED75EB">
        <w:trPr>
          <w:trHeight w:val="600"/>
        </w:trPr>
        <w:tc>
          <w:tcPr>
            <w:tcW w:w="359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sz w:val="18"/>
                <w:szCs w:val="18"/>
              </w:rPr>
            </w:pPr>
            <w:r>
              <w:rPr>
                <w:rFonts w:ascii="Helvetica Neue" w:eastAsia="Helvetica Neue" w:hAnsi="Helvetica Neue" w:cs="Helvetica Neue"/>
                <w:b/>
                <w:sz w:val="18"/>
                <w:szCs w:val="18"/>
              </w:rPr>
              <w:t>Individuazione corretta di tesi e argomentazioni presenti nel testo proposto</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15 - 14</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13 - 12</w:t>
            </w:r>
          </w:p>
        </w:tc>
        <w:tc>
          <w:tcPr>
            <w:tcW w:w="121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11 - 10 - 9</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6 - 5 - 4</w:t>
            </w:r>
          </w:p>
        </w:tc>
      </w:tr>
      <w:tr w:rsidR="00ED75EB">
        <w:trPr>
          <w:trHeight w:val="810"/>
        </w:trPr>
        <w:tc>
          <w:tcPr>
            <w:tcW w:w="359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sz w:val="18"/>
                <w:szCs w:val="18"/>
              </w:rPr>
            </w:pPr>
            <w:r>
              <w:rPr>
                <w:rFonts w:ascii="Helvetica Neue" w:eastAsia="Helvetica Neue" w:hAnsi="Helvetica Neue" w:cs="Helvetica Neue"/>
                <w:b/>
                <w:sz w:val="18"/>
                <w:szCs w:val="18"/>
              </w:rPr>
              <w:t>Capacità di sostenere con coerenza un percorso ragionativo adoperando connettivi pertinenti</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15 - 14</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13 - 12</w:t>
            </w:r>
          </w:p>
        </w:tc>
        <w:tc>
          <w:tcPr>
            <w:tcW w:w="121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11 - 10 - 9</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6 - 5 - 4</w:t>
            </w:r>
          </w:p>
        </w:tc>
      </w:tr>
      <w:tr w:rsidR="00ED75EB">
        <w:trPr>
          <w:trHeight w:val="765"/>
        </w:trPr>
        <w:tc>
          <w:tcPr>
            <w:tcW w:w="359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Correttezza e congruenza dei riferimenti culturali utilizzati per sostenere l’argomentazione </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21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bl>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tbl>
      <w:tblPr>
        <w:tblStyle w:val="a7"/>
        <w:tblW w:w="964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99"/>
        <w:gridCol w:w="1215"/>
        <w:gridCol w:w="1215"/>
        <w:gridCol w:w="1215"/>
        <w:gridCol w:w="1199"/>
        <w:gridCol w:w="1199"/>
      </w:tblGrid>
      <w:tr w:rsidR="00ED75EB">
        <w:trPr>
          <w:trHeight w:val="420"/>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22"/>
                <w:szCs w:val="22"/>
              </w:rPr>
            </w:pPr>
            <w:r>
              <w:rPr>
                <w:b/>
                <w:sz w:val="22"/>
                <w:szCs w:val="22"/>
              </w:rPr>
              <w:t>INDICATORI SPECIFICI: TIPOLOGIA C</w:t>
            </w:r>
          </w:p>
        </w:tc>
      </w:tr>
      <w:tr w:rsidR="00ED75EB">
        <w:trPr>
          <w:trHeight w:val="765"/>
        </w:trPr>
        <w:tc>
          <w:tcPr>
            <w:tcW w:w="359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Pertinenza del testo rispetto alla traccia e coerenza nella formulazione del titolo e dell’eventuale </w:t>
            </w:r>
            <w:proofErr w:type="spellStart"/>
            <w:r>
              <w:rPr>
                <w:b/>
                <w:sz w:val="18"/>
                <w:szCs w:val="18"/>
              </w:rPr>
              <w:t>paragrafazione</w:t>
            </w:r>
            <w:proofErr w:type="spellEnd"/>
            <w:r>
              <w:rPr>
                <w:b/>
                <w:sz w:val="18"/>
                <w:szCs w:val="18"/>
              </w:rPr>
              <w:t xml:space="preserve"> </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10 - 9</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21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5 - 4</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3 - 2</w:t>
            </w:r>
          </w:p>
        </w:tc>
      </w:tr>
      <w:tr w:rsidR="00ED75EB">
        <w:trPr>
          <w:trHeight w:val="420"/>
        </w:trPr>
        <w:tc>
          <w:tcPr>
            <w:tcW w:w="359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Sviluppo ordinato e lineare dell’esposizione</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15 - 14</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13 - 12</w:t>
            </w:r>
          </w:p>
        </w:tc>
        <w:tc>
          <w:tcPr>
            <w:tcW w:w="121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11 - 10 - 9</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6 - 5 - 4</w:t>
            </w:r>
          </w:p>
        </w:tc>
      </w:tr>
      <w:tr w:rsidR="00ED75EB">
        <w:trPr>
          <w:trHeight w:val="570"/>
        </w:trPr>
        <w:tc>
          <w:tcPr>
            <w:tcW w:w="3598"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Correttezza e articolazione delle conoscenze e dei riferimenti culturali </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15 - 14</w:t>
            </w:r>
          </w:p>
        </w:tc>
        <w:tc>
          <w:tcPr>
            <w:tcW w:w="1214"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13 - 12</w:t>
            </w:r>
          </w:p>
        </w:tc>
        <w:tc>
          <w:tcPr>
            <w:tcW w:w="1214" w:type="dxa"/>
            <w:tcBorders>
              <w:bottom w:val="single" w:sz="8" w:space="0" w:color="000000"/>
              <w:right w:val="single" w:sz="8" w:space="0" w:color="000000"/>
            </w:tcBorders>
            <w:shd w:val="clear" w:color="auto" w:fill="C0C0C0"/>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11 - 10 - 9</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8 - 7</w:t>
            </w:r>
          </w:p>
        </w:tc>
        <w:tc>
          <w:tcPr>
            <w:tcW w:w="1199" w:type="dxa"/>
            <w:tcBorders>
              <w:bottom w:val="single" w:sz="8" w:space="0" w:color="000000"/>
              <w:right w:val="single" w:sz="8" w:space="0" w:color="000000"/>
            </w:tcBorders>
            <w:shd w:val="clear" w:color="auto" w:fill="FFFFFF"/>
            <w:tcMar>
              <w:top w:w="80" w:type="dxa"/>
              <w:left w:w="80" w:type="dxa"/>
              <w:bottom w:w="80" w:type="dxa"/>
              <w:right w:w="8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6 - 5 - 4</w:t>
            </w:r>
          </w:p>
        </w:tc>
      </w:tr>
    </w:tbl>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p w:rsidR="00ED75EB" w:rsidRDefault="00BA5F95">
      <w:pPr>
        <w:pBdr>
          <w:top w:val="none" w:sz="0" w:space="0" w:color="000000"/>
          <w:left w:val="none" w:sz="0" w:space="0" w:color="000000"/>
          <w:bottom w:val="none" w:sz="0" w:space="0" w:color="000000"/>
          <w:right w:val="none" w:sz="0" w:space="0" w:color="000000"/>
        </w:pBdr>
        <w:ind w:left="0" w:hanging="2"/>
        <w:rPr>
          <w:b/>
          <w:sz w:val="22"/>
          <w:szCs w:val="22"/>
        </w:rPr>
      </w:pPr>
      <w:r>
        <w:rPr>
          <w:b/>
          <w:sz w:val="18"/>
          <w:szCs w:val="18"/>
        </w:rPr>
        <w:t xml:space="preserve">Somma dei punteggi ottenuti nei singoli indicatori: _____/100                         </w:t>
      </w:r>
      <w:r>
        <w:rPr>
          <w:b/>
          <w:sz w:val="22"/>
          <w:szCs w:val="22"/>
        </w:rPr>
        <w:t>Voto: _____/10</w:t>
      </w:r>
    </w:p>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DESCRITTORI</w:t>
      </w:r>
    </w:p>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tbl>
      <w:tblPr>
        <w:tblStyle w:val="a8"/>
        <w:tblW w:w="885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00"/>
        <w:gridCol w:w="1620"/>
        <w:gridCol w:w="1500"/>
        <w:gridCol w:w="1410"/>
        <w:gridCol w:w="1410"/>
        <w:gridCol w:w="1410"/>
      </w:tblGrid>
      <w:tr w:rsidR="00ED75EB">
        <w:trPr>
          <w:trHeight w:val="605"/>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INDICATORI GENERALI</w:t>
            </w:r>
          </w:p>
        </w:tc>
        <w:tc>
          <w:tcPr>
            <w:tcW w:w="16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eccellente/ottima</w:t>
            </w:r>
          </w:p>
        </w:tc>
        <w:tc>
          <w:tcPr>
            <w:tcW w:w="150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buona/discreta</w:t>
            </w:r>
          </w:p>
        </w:tc>
        <w:tc>
          <w:tcPr>
            <w:tcW w:w="1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sufficiente</w:t>
            </w:r>
          </w:p>
        </w:tc>
        <w:tc>
          <w:tcPr>
            <w:tcW w:w="1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mediocre</w:t>
            </w:r>
          </w:p>
        </w:tc>
        <w:tc>
          <w:tcPr>
            <w:tcW w:w="1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 xml:space="preserve">Valutazione </w:t>
            </w:r>
            <w:proofErr w:type="spellStart"/>
            <w:r>
              <w:rPr>
                <w:b/>
                <w:i/>
                <w:sz w:val="18"/>
                <w:szCs w:val="18"/>
              </w:rPr>
              <w:t>insuff</w:t>
            </w:r>
            <w:proofErr w:type="spellEnd"/>
            <w:r>
              <w:rPr>
                <w:b/>
                <w:i/>
                <w:sz w:val="18"/>
                <w:szCs w:val="18"/>
              </w:rPr>
              <w:t>./scarsa</w:t>
            </w:r>
          </w:p>
        </w:tc>
      </w:tr>
      <w:tr w:rsidR="00ED75EB">
        <w:trPr>
          <w:trHeight w:val="1385"/>
        </w:trPr>
        <w:tc>
          <w:tcPr>
            <w:tcW w:w="15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b/>
                <w:i/>
                <w:sz w:val="18"/>
                <w:szCs w:val="18"/>
              </w:rPr>
            </w:pPr>
            <w:r>
              <w:rPr>
                <w:b/>
                <w:i/>
                <w:sz w:val="18"/>
                <w:szCs w:val="18"/>
              </w:rPr>
              <w:lastRenderedPageBreak/>
              <w:t>Ideazione, pianificazione e organizzazione del testo</w:t>
            </w:r>
          </w:p>
        </w:tc>
        <w:tc>
          <w:tcPr>
            <w:tcW w:w="162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Ideazione, pianificazione e organizzazione originali ed efficaci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Ideazione, pianificazione e organizzazione efficaci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Testo schematico ma chiaro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Testo disordinato, poco organico nella struttura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Testo privo di un’accurata pianificazione / Molto disorganico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r w:rsidR="00ED75EB">
        <w:trPr>
          <w:trHeight w:val="2165"/>
        </w:trPr>
        <w:tc>
          <w:tcPr>
            <w:tcW w:w="15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b/>
                <w:i/>
                <w:sz w:val="18"/>
                <w:szCs w:val="18"/>
              </w:rPr>
            </w:pPr>
            <w:r>
              <w:rPr>
                <w:b/>
                <w:i/>
                <w:sz w:val="18"/>
                <w:szCs w:val="18"/>
              </w:rPr>
              <w:t>Coesione e coerenza testuale</w:t>
            </w:r>
          </w:p>
        </w:tc>
        <w:tc>
          <w:tcPr>
            <w:tcW w:w="162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Coesione e coerenza rigorose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Coesione e coerenza efficaci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Testo nel complesso coeso e abbastanza coerente pur con qualche passaggio non sempre ben giustificato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Alcuni limiti di coesione, diversi passaggi non ben giustificati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Scarsa coesione, incoerenze logiche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r w:rsidR="00ED75EB">
        <w:trPr>
          <w:trHeight w:val="995"/>
        </w:trPr>
        <w:tc>
          <w:tcPr>
            <w:tcW w:w="15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i/>
                <w:sz w:val="18"/>
                <w:szCs w:val="18"/>
              </w:rPr>
            </w:pPr>
            <w:r>
              <w:rPr>
                <w:rFonts w:ascii="Helvetica Neue" w:eastAsia="Helvetica Neue" w:hAnsi="Helvetica Neue" w:cs="Helvetica Neue"/>
                <w:b/>
                <w:i/>
                <w:sz w:val="18"/>
                <w:szCs w:val="18"/>
              </w:rPr>
              <w:t>Ricchezza e padronanza lessicale</w:t>
            </w:r>
          </w:p>
        </w:tc>
        <w:tc>
          <w:tcPr>
            <w:tcW w:w="162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Lessico ricco e pienamente padroneggiato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Lessico appropriato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Lessico accettabile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Lessico limitato e con errori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Lessico improprio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r w:rsidR="00ED75EB">
        <w:trPr>
          <w:trHeight w:val="2165"/>
        </w:trPr>
        <w:tc>
          <w:tcPr>
            <w:tcW w:w="15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i/>
                <w:sz w:val="18"/>
                <w:szCs w:val="18"/>
              </w:rPr>
            </w:pPr>
            <w:r>
              <w:rPr>
                <w:rFonts w:ascii="Helvetica Neue" w:eastAsia="Helvetica Neue" w:hAnsi="Helvetica Neue" w:cs="Helvetica Neue"/>
                <w:b/>
                <w:i/>
                <w:sz w:val="18"/>
                <w:szCs w:val="18"/>
              </w:rPr>
              <w:t>Correttezza grammaticale; uso corretto ed efficace della punteggiatura</w:t>
            </w:r>
          </w:p>
        </w:tc>
        <w:tc>
          <w:tcPr>
            <w:tcW w:w="162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Competenza sicura ed efficace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Competenza piena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Qualche errore di distrazione o imprecisione ortografica, sintassi semplice ma corretta, punteggiatura coerente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Alcuni errori ortografici e/o morfologici, eccessiva paratassi, punteggiatura poco accurata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Gravi errori ortografici, sintassi scorretta, uso incoerente della punteggiatura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r w:rsidR="00ED75EB">
        <w:trPr>
          <w:trHeight w:val="1280"/>
        </w:trPr>
        <w:tc>
          <w:tcPr>
            <w:tcW w:w="15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i/>
                <w:sz w:val="18"/>
                <w:szCs w:val="18"/>
              </w:rPr>
            </w:pPr>
            <w:r>
              <w:rPr>
                <w:rFonts w:ascii="Helvetica Neue" w:eastAsia="Helvetica Neue" w:hAnsi="Helvetica Neue" w:cs="Helvetica Neue"/>
                <w:b/>
                <w:i/>
                <w:sz w:val="18"/>
                <w:szCs w:val="18"/>
              </w:rPr>
              <w:t>Ampiezza e precisione delle conoscenze e dei riferimenti culturali</w:t>
            </w:r>
          </w:p>
        </w:tc>
        <w:tc>
          <w:tcPr>
            <w:tcW w:w="162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Conoscenze ampie e approfondite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Conoscenze precise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Conoscenze corrette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Conoscenze imprecise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 xml:space="preserve">Conoscenze </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 xml:space="preserve">scarse / limitate </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r w:rsidR="00ED75EB">
        <w:trPr>
          <w:trHeight w:val="1070"/>
        </w:trPr>
        <w:tc>
          <w:tcPr>
            <w:tcW w:w="15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i/>
                <w:sz w:val="18"/>
                <w:szCs w:val="18"/>
              </w:rPr>
            </w:pPr>
            <w:r>
              <w:rPr>
                <w:rFonts w:ascii="Helvetica Neue" w:eastAsia="Helvetica Neue" w:hAnsi="Helvetica Neue" w:cs="Helvetica Neue"/>
                <w:b/>
                <w:i/>
                <w:sz w:val="18"/>
                <w:szCs w:val="18"/>
              </w:rPr>
              <w:t>Espressione di giudizi critici e valutazioni personali</w:t>
            </w:r>
          </w:p>
        </w:tc>
        <w:tc>
          <w:tcPr>
            <w:tcW w:w="162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Giudizi articolati e originali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Giudizi pertinenti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Giudizi essenziali e corretti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Giudizi semplicistici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 xml:space="preserve">Giudizi non pertinenti / assenti </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bl>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tbl>
      <w:tblPr>
        <w:tblStyle w:val="a9"/>
        <w:tblW w:w="90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15"/>
        <w:gridCol w:w="1560"/>
        <w:gridCol w:w="1410"/>
        <w:gridCol w:w="1470"/>
        <w:gridCol w:w="1410"/>
        <w:gridCol w:w="1410"/>
      </w:tblGrid>
      <w:tr w:rsidR="00ED75EB">
        <w:trPr>
          <w:trHeight w:val="800"/>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INDICATORI SPECIFICI TIPOLOGIA A</w:t>
            </w:r>
          </w:p>
        </w:tc>
        <w:tc>
          <w:tcPr>
            <w:tcW w:w="156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eccellente/ottima</w:t>
            </w:r>
          </w:p>
        </w:tc>
        <w:tc>
          <w:tcPr>
            <w:tcW w:w="1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buona/discreta</w:t>
            </w:r>
          </w:p>
        </w:tc>
        <w:tc>
          <w:tcPr>
            <w:tcW w:w="14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sufficiente</w:t>
            </w:r>
          </w:p>
        </w:tc>
        <w:tc>
          <w:tcPr>
            <w:tcW w:w="1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mediocre</w:t>
            </w:r>
          </w:p>
        </w:tc>
        <w:tc>
          <w:tcPr>
            <w:tcW w:w="1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 xml:space="preserve">Valutazione </w:t>
            </w:r>
            <w:proofErr w:type="spellStart"/>
            <w:r>
              <w:rPr>
                <w:b/>
                <w:i/>
                <w:sz w:val="18"/>
                <w:szCs w:val="18"/>
              </w:rPr>
              <w:t>insuff</w:t>
            </w:r>
            <w:proofErr w:type="spellEnd"/>
            <w:r>
              <w:rPr>
                <w:b/>
                <w:i/>
                <w:sz w:val="18"/>
                <w:szCs w:val="18"/>
              </w:rPr>
              <w:t>./scarsa</w:t>
            </w:r>
          </w:p>
        </w:tc>
      </w:tr>
      <w:tr w:rsidR="00ED75EB">
        <w:trPr>
          <w:trHeight w:val="1190"/>
        </w:trPr>
        <w:tc>
          <w:tcPr>
            <w:tcW w:w="181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i/>
                <w:sz w:val="18"/>
                <w:szCs w:val="18"/>
              </w:rPr>
            </w:pPr>
            <w:r>
              <w:rPr>
                <w:rFonts w:ascii="Helvetica Neue" w:eastAsia="Helvetica Neue" w:hAnsi="Helvetica Neue" w:cs="Helvetica Neue"/>
                <w:b/>
                <w:i/>
                <w:sz w:val="18"/>
                <w:szCs w:val="18"/>
              </w:rPr>
              <w:lastRenderedPageBreak/>
              <w:t>Rispetto dei vincoli posti nella consegna</w:t>
            </w:r>
          </w:p>
        </w:tc>
        <w:tc>
          <w:tcPr>
            <w:tcW w:w="156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Rispetto preciso e puntuale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Rispetto completo/ pressoché completo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7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Vincoli essenzialmente rispettati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Rispetto parziale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Non adeguato o mancato rispetto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r w:rsidR="00ED75EB">
        <w:trPr>
          <w:trHeight w:val="1385"/>
        </w:trPr>
        <w:tc>
          <w:tcPr>
            <w:tcW w:w="181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b/>
                <w:i/>
                <w:sz w:val="18"/>
                <w:szCs w:val="18"/>
              </w:rPr>
            </w:pPr>
            <w:r>
              <w:rPr>
                <w:b/>
                <w:i/>
                <w:sz w:val="18"/>
                <w:szCs w:val="18"/>
              </w:rPr>
              <w:t>Capacità di comprendere il testo nel suo senso complessivo e nei suoi snodi tematici e stilistici</w:t>
            </w:r>
          </w:p>
        </w:tc>
        <w:tc>
          <w:tcPr>
            <w:tcW w:w="156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Comprensione piena e analitica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Comprensione soddisfacente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7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Comprensione corretta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Comprensione imprecisa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Comprensione parziale / lacunosa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r w:rsidR="00ED75EB">
        <w:trPr>
          <w:trHeight w:val="995"/>
        </w:trPr>
        <w:tc>
          <w:tcPr>
            <w:tcW w:w="181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b/>
                <w:i/>
                <w:sz w:val="18"/>
                <w:szCs w:val="18"/>
              </w:rPr>
            </w:pPr>
            <w:r>
              <w:rPr>
                <w:rFonts w:ascii="Helvetica Neue" w:eastAsia="Helvetica Neue" w:hAnsi="Helvetica Neue" w:cs="Helvetica Neue"/>
                <w:b/>
                <w:i/>
                <w:sz w:val="18"/>
                <w:szCs w:val="18"/>
              </w:rPr>
              <w:t>Puntualità nell’analisi</w:t>
            </w:r>
            <w:r>
              <w:rPr>
                <w:b/>
                <w:i/>
                <w:sz w:val="18"/>
                <w:szCs w:val="18"/>
              </w:rPr>
              <w:t xml:space="preserve"> lessicale, sintattica, stilistica</w:t>
            </w:r>
          </w:p>
        </w:tc>
        <w:tc>
          <w:tcPr>
            <w:tcW w:w="156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Analisi puntuale ed esauriente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Analisi completa e corretta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7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Analisi essenziale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Analisi semplicistica / imprecisa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Analisi scorretta / lacunosa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r w:rsidR="00ED75EB">
        <w:trPr>
          <w:trHeight w:val="995"/>
        </w:trPr>
        <w:tc>
          <w:tcPr>
            <w:tcW w:w="181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i/>
                <w:sz w:val="18"/>
                <w:szCs w:val="18"/>
              </w:rPr>
            </w:pPr>
            <w:r>
              <w:rPr>
                <w:rFonts w:ascii="Helvetica Neue" w:eastAsia="Helvetica Neue" w:hAnsi="Helvetica Neue" w:cs="Helvetica Neue"/>
                <w:b/>
                <w:i/>
                <w:sz w:val="18"/>
                <w:szCs w:val="18"/>
              </w:rPr>
              <w:t>Interpretazione corretta e articolata del testo</w:t>
            </w:r>
          </w:p>
        </w:tc>
        <w:tc>
          <w:tcPr>
            <w:tcW w:w="156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Interpretazione approfondita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Interpretazione corretta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7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Interpretazione essenziale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Interpretazione approssimativa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Interpretazione inadeguata / errata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bl>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tbl>
      <w:tblPr>
        <w:tblStyle w:val="aa"/>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90"/>
        <w:gridCol w:w="1575"/>
        <w:gridCol w:w="1425"/>
        <w:gridCol w:w="1500"/>
        <w:gridCol w:w="1395"/>
        <w:gridCol w:w="1395"/>
      </w:tblGrid>
      <w:tr w:rsidR="00ED75EB">
        <w:trPr>
          <w:trHeight w:val="800"/>
        </w:trPr>
        <w:tc>
          <w:tcPr>
            <w:tcW w:w="15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INDICATORI SPECIFICI TIPOLOGIA B</w:t>
            </w:r>
          </w:p>
        </w:tc>
        <w:tc>
          <w:tcPr>
            <w:tcW w:w="157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eccellente/ottima</w:t>
            </w:r>
          </w:p>
        </w:tc>
        <w:tc>
          <w:tcPr>
            <w:tcW w:w="14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buona/discreta</w:t>
            </w:r>
          </w:p>
        </w:tc>
        <w:tc>
          <w:tcPr>
            <w:tcW w:w="150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sufficiente</w:t>
            </w:r>
          </w:p>
        </w:tc>
        <w:tc>
          <w:tcPr>
            <w:tcW w:w="13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mediocre</w:t>
            </w:r>
          </w:p>
        </w:tc>
        <w:tc>
          <w:tcPr>
            <w:tcW w:w="13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 xml:space="preserve">Valutazione </w:t>
            </w:r>
            <w:proofErr w:type="spellStart"/>
            <w:r>
              <w:rPr>
                <w:b/>
                <w:i/>
                <w:sz w:val="18"/>
                <w:szCs w:val="18"/>
              </w:rPr>
              <w:t>insuff</w:t>
            </w:r>
            <w:proofErr w:type="spellEnd"/>
            <w:r>
              <w:rPr>
                <w:b/>
                <w:i/>
                <w:sz w:val="18"/>
                <w:szCs w:val="18"/>
              </w:rPr>
              <w:t>./scarsa</w:t>
            </w:r>
          </w:p>
        </w:tc>
      </w:tr>
      <w:tr w:rsidR="00ED75EB">
        <w:trPr>
          <w:trHeight w:val="2165"/>
        </w:trPr>
        <w:tc>
          <w:tcPr>
            <w:tcW w:w="15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i/>
                <w:sz w:val="18"/>
                <w:szCs w:val="18"/>
              </w:rPr>
            </w:pPr>
            <w:r>
              <w:rPr>
                <w:rFonts w:ascii="Helvetica Neue" w:eastAsia="Helvetica Neue" w:hAnsi="Helvetica Neue" w:cs="Helvetica Neue"/>
                <w:b/>
                <w:i/>
                <w:sz w:val="18"/>
                <w:szCs w:val="18"/>
              </w:rPr>
              <w:t>Individuazione corretta di tesi e argomentazioni presenti nel testo proposto</w:t>
            </w:r>
          </w:p>
        </w:tc>
        <w:tc>
          <w:tcPr>
            <w:tcW w:w="157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Individuazione precisa e corretta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15-14</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Individuazione corretta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13-12</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Individuazione essenzialmente corretta con qualche incertezza su alcuni passaggi / con qualche incomprensione non grave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11-10-9</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Individuazione parziale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Individuazione inadeguata</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6-5-4</w:t>
            </w:r>
          </w:p>
        </w:tc>
      </w:tr>
      <w:tr w:rsidR="00ED75EB">
        <w:trPr>
          <w:trHeight w:val="2165"/>
        </w:trPr>
        <w:tc>
          <w:tcPr>
            <w:tcW w:w="15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b/>
                <w:i/>
                <w:sz w:val="18"/>
                <w:szCs w:val="18"/>
              </w:rPr>
            </w:pPr>
            <w:r>
              <w:rPr>
                <w:b/>
                <w:i/>
                <w:sz w:val="18"/>
                <w:szCs w:val="18"/>
              </w:rPr>
              <w:t>Capacità di sostenere con coerenza un percorso ragionativo adoperando connettivi pertinenti</w:t>
            </w:r>
          </w:p>
        </w:tc>
        <w:tc>
          <w:tcPr>
            <w:tcW w:w="157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 xml:space="preserve">Percorso ragionativo coerente e </w:t>
            </w:r>
            <w:proofErr w:type="spellStart"/>
            <w:r>
              <w:rPr>
                <w:b/>
                <w:sz w:val="18"/>
                <w:szCs w:val="18"/>
              </w:rPr>
              <w:t>artricolato</w:t>
            </w:r>
            <w:proofErr w:type="spellEnd"/>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15-14</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Percorso ragionativo soddisfacente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13-12</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Percorso ragionativo corretto e coerente, sviluppo chiaro nonostante qualche passaggio poco lineare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11-10-9</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Percorso ragionativo impreciso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Percorso ragionativo non adeguato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6-5-4</w:t>
            </w:r>
          </w:p>
        </w:tc>
      </w:tr>
      <w:tr w:rsidR="00ED75EB">
        <w:trPr>
          <w:trHeight w:val="1490"/>
        </w:trPr>
        <w:tc>
          <w:tcPr>
            <w:tcW w:w="15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i/>
                <w:sz w:val="18"/>
                <w:szCs w:val="18"/>
              </w:rPr>
            </w:pPr>
            <w:r>
              <w:rPr>
                <w:rFonts w:ascii="Helvetica Neue" w:eastAsia="Helvetica Neue" w:hAnsi="Helvetica Neue" w:cs="Helvetica Neue"/>
                <w:b/>
                <w:i/>
                <w:sz w:val="18"/>
                <w:szCs w:val="18"/>
              </w:rPr>
              <w:lastRenderedPageBreak/>
              <w:t>Correttezza e congruenza dei riferimenti culturali utilizzati per sostenere l’argomentazione</w:t>
            </w:r>
          </w:p>
        </w:tc>
        <w:tc>
          <w:tcPr>
            <w:tcW w:w="157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Riferimenti ricchi e approfonditi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Riferimenti corretti e pertinenti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Riferimenti essenziali e congruenti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Riferimenti semplicistici / imprecisi / poco pertinenti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Riferimenti poveri / scorretti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bl>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tbl>
      <w:tblPr>
        <w:tblStyle w:val="ab"/>
        <w:tblW w:w="89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560"/>
        <w:gridCol w:w="1485"/>
        <w:gridCol w:w="1485"/>
        <w:gridCol w:w="1485"/>
        <w:gridCol w:w="1485"/>
      </w:tblGrid>
      <w:tr w:rsidR="00ED75EB">
        <w:trPr>
          <w:trHeight w:val="800"/>
        </w:trPr>
        <w:tc>
          <w:tcPr>
            <w:tcW w:w="14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INDICATORI SPECIFICI TIPOLOGIA C</w:t>
            </w:r>
          </w:p>
        </w:tc>
        <w:tc>
          <w:tcPr>
            <w:tcW w:w="156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eccellente/ottima</w:t>
            </w:r>
          </w:p>
        </w:tc>
        <w:tc>
          <w:tcPr>
            <w:tcW w:w="14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buona/discreta</w:t>
            </w:r>
          </w:p>
        </w:tc>
        <w:tc>
          <w:tcPr>
            <w:tcW w:w="14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sufficiente</w:t>
            </w:r>
          </w:p>
        </w:tc>
        <w:tc>
          <w:tcPr>
            <w:tcW w:w="14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Valutazione mediocre</w:t>
            </w:r>
          </w:p>
        </w:tc>
        <w:tc>
          <w:tcPr>
            <w:tcW w:w="14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i/>
                <w:sz w:val="18"/>
                <w:szCs w:val="18"/>
              </w:rPr>
            </w:pPr>
            <w:r>
              <w:rPr>
                <w:b/>
                <w:i/>
                <w:sz w:val="18"/>
                <w:szCs w:val="18"/>
              </w:rPr>
              <w:t xml:space="preserve">Valutazione </w:t>
            </w:r>
            <w:proofErr w:type="spellStart"/>
            <w:r>
              <w:rPr>
                <w:b/>
                <w:i/>
                <w:sz w:val="18"/>
                <w:szCs w:val="18"/>
              </w:rPr>
              <w:t>insuff</w:t>
            </w:r>
            <w:proofErr w:type="spellEnd"/>
            <w:r>
              <w:rPr>
                <w:b/>
                <w:i/>
                <w:sz w:val="18"/>
                <w:szCs w:val="18"/>
              </w:rPr>
              <w:t>./scarsa</w:t>
            </w:r>
          </w:p>
        </w:tc>
      </w:tr>
      <w:tr w:rsidR="00ED75EB">
        <w:trPr>
          <w:trHeight w:val="2165"/>
        </w:trPr>
        <w:tc>
          <w:tcPr>
            <w:tcW w:w="1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i/>
                <w:sz w:val="18"/>
                <w:szCs w:val="18"/>
              </w:rPr>
            </w:pPr>
            <w:r>
              <w:rPr>
                <w:rFonts w:ascii="Helvetica Neue" w:eastAsia="Helvetica Neue" w:hAnsi="Helvetica Neue" w:cs="Helvetica Neue"/>
                <w:b/>
                <w:i/>
                <w:sz w:val="18"/>
                <w:szCs w:val="18"/>
              </w:rPr>
              <w:t xml:space="preserve">Pertinenza del testo rispetto alla traccia e coerenza nella formulazione del titolo e dell’eventuale </w:t>
            </w:r>
            <w:proofErr w:type="spellStart"/>
            <w:r>
              <w:rPr>
                <w:rFonts w:ascii="Helvetica Neue" w:eastAsia="Helvetica Neue" w:hAnsi="Helvetica Neue" w:cs="Helvetica Neue"/>
                <w:b/>
                <w:i/>
                <w:sz w:val="18"/>
                <w:szCs w:val="18"/>
              </w:rPr>
              <w:t>paragrafazione</w:t>
            </w:r>
            <w:proofErr w:type="spellEnd"/>
          </w:p>
        </w:tc>
        <w:tc>
          <w:tcPr>
            <w:tcW w:w="156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Pertinenza piena e completa, con titolazione efficace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10-9</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Sviluppo esauriente di tutti i punti della traccia, scelta coerente del titolo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Testo nel complesso pertinente con titolo accettabile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Sviluppo superficiale e/o parziale della traccia, titolo poco chiaro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5-4</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Scarsa pertinenza / Grave fraintendimento della traccia / Trattazione non rispondente alle richieste e titolo incoerente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3-2</w:t>
            </w:r>
          </w:p>
        </w:tc>
      </w:tr>
      <w:tr w:rsidR="00ED75EB">
        <w:trPr>
          <w:trHeight w:val="1190"/>
        </w:trPr>
        <w:tc>
          <w:tcPr>
            <w:tcW w:w="1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b/>
                <w:i/>
                <w:sz w:val="18"/>
                <w:szCs w:val="18"/>
              </w:rPr>
            </w:pPr>
            <w:r>
              <w:rPr>
                <w:b/>
                <w:i/>
                <w:sz w:val="18"/>
                <w:szCs w:val="18"/>
              </w:rPr>
              <w:t>Sviluppo ordinato e lineare dell’esposizione</w:t>
            </w:r>
          </w:p>
        </w:tc>
        <w:tc>
          <w:tcPr>
            <w:tcW w:w="156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Sviluppo dell’esposizione ricco e originale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15-14</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Sviluppo dell’esposizione soddisfacente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13-12</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Sviluppo dell’esposizione ordinato e lineare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11-10-9</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Sviluppo dell’esposizione impreciso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Sviluppo dell’esposizione non adeguato</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6-5-4</w:t>
            </w:r>
          </w:p>
        </w:tc>
      </w:tr>
      <w:tr w:rsidR="00ED75EB">
        <w:trPr>
          <w:trHeight w:val="1490"/>
        </w:trPr>
        <w:tc>
          <w:tcPr>
            <w:tcW w:w="1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rPr>
                <w:rFonts w:ascii="Helvetica Neue" w:eastAsia="Helvetica Neue" w:hAnsi="Helvetica Neue" w:cs="Helvetica Neue"/>
                <w:b/>
                <w:i/>
                <w:sz w:val="18"/>
                <w:szCs w:val="18"/>
              </w:rPr>
            </w:pPr>
            <w:r>
              <w:rPr>
                <w:rFonts w:ascii="Helvetica Neue" w:eastAsia="Helvetica Neue" w:hAnsi="Helvetica Neue" w:cs="Helvetica Neue"/>
                <w:b/>
                <w:i/>
                <w:sz w:val="18"/>
                <w:szCs w:val="18"/>
              </w:rPr>
              <w:t>Correttezza e articolazione delle conoscenze e dei riferimenti culturali</w:t>
            </w:r>
          </w:p>
        </w:tc>
        <w:tc>
          <w:tcPr>
            <w:tcW w:w="1560"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Conoscenze ricche e approfondite</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15-14</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Conoscenze ampie e pertinenti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13-12</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Conoscenze essenziali ma pertinenti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11-10-9</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Conoscenze semplicistiche / imprecise / poco pertinenti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8-7</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Conoscenze scorrette / povere / assenti</w:t>
            </w:r>
          </w:p>
          <w:p w:rsidR="00ED75EB" w:rsidRDefault="00BA5F95">
            <w:pPr>
              <w:pBdr>
                <w:top w:val="none" w:sz="0" w:space="0" w:color="000000"/>
                <w:left w:val="none" w:sz="0" w:space="0" w:color="000000"/>
                <w:bottom w:val="none" w:sz="0" w:space="0" w:color="000000"/>
                <w:right w:val="none" w:sz="0" w:space="0" w:color="000000"/>
              </w:pBdr>
              <w:ind w:left="0" w:hanging="2"/>
              <w:jc w:val="center"/>
              <w:rPr>
                <w:b/>
                <w:sz w:val="18"/>
                <w:szCs w:val="18"/>
              </w:rPr>
            </w:pPr>
            <w:r>
              <w:rPr>
                <w:b/>
                <w:sz w:val="18"/>
                <w:szCs w:val="18"/>
              </w:rPr>
              <w:t>6-5-4</w:t>
            </w:r>
          </w:p>
        </w:tc>
      </w:tr>
    </w:tbl>
    <w:p w:rsidR="00ED75EB" w:rsidRDefault="00BA5F95">
      <w:pPr>
        <w:pBdr>
          <w:top w:val="none" w:sz="0" w:space="0" w:color="000000"/>
          <w:left w:val="none" w:sz="0" w:space="0" w:color="000000"/>
          <w:bottom w:val="none" w:sz="0" w:space="0" w:color="000000"/>
          <w:right w:val="none" w:sz="0" w:space="0" w:color="000000"/>
        </w:pBdr>
        <w:ind w:left="0" w:hanging="2"/>
        <w:rPr>
          <w:b/>
          <w:sz w:val="18"/>
          <w:szCs w:val="18"/>
        </w:rPr>
      </w:pPr>
      <w:r>
        <w:rPr>
          <w:b/>
          <w:sz w:val="18"/>
          <w:szCs w:val="18"/>
        </w:rPr>
        <w:t xml:space="preserve"> </w:t>
      </w:r>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t>12.2 GRIGLIA DI VALUTAZIONE DELLA SECONDA PROVA SCRITTA</w:t>
      </w:r>
    </w:p>
    <w:p w:rsidR="00ED75EB" w:rsidRDefault="00BA5F95">
      <w:pPr>
        <w:spacing w:after="200" w:line="276" w:lineRule="auto"/>
        <w:ind w:left="0" w:hanging="2"/>
        <w:jc w:val="center"/>
        <w:rPr>
          <w:rFonts w:ascii="Arial Narrow" w:eastAsia="Arial Narrow" w:hAnsi="Arial Narrow" w:cs="Arial Narrow"/>
          <w:sz w:val="16"/>
          <w:szCs w:val="16"/>
        </w:rPr>
      </w:pPr>
      <w:r>
        <w:rPr>
          <w:rFonts w:ascii="Arial Narrow" w:eastAsia="Arial Narrow" w:hAnsi="Arial Narrow" w:cs="Arial Narrow"/>
          <w:b/>
          <w:sz w:val="16"/>
          <w:szCs w:val="16"/>
        </w:rPr>
        <w:t xml:space="preserve">GRIGLIA DI VALUTAZIONE PER LA SECONDA PROVA -SCIENZE UMANE- </w:t>
      </w:r>
      <w:r>
        <w:rPr>
          <w:rFonts w:ascii="Arial Narrow" w:eastAsia="Arial Narrow" w:hAnsi="Arial Narrow" w:cs="Arial Narrow"/>
          <w:sz w:val="16"/>
          <w:szCs w:val="16"/>
        </w:rPr>
        <w:t xml:space="preserve">Candidato/a: _________________________________                                                                                               Classe______________ </w:t>
      </w:r>
    </w:p>
    <w:tbl>
      <w:tblPr>
        <w:tblStyle w:val="ac"/>
        <w:tblW w:w="964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74"/>
        <w:gridCol w:w="1987"/>
        <w:gridCol w:w="1602"/>
        <w:gridCol w:w="1379"/>
      </w:tblGrid>
      <w:tr w:rsidR="00ED75EB">
        <w:trPr>
          <w:trHeight w:val="980"/>
        </w:trPr>
        <w:tc>
          <w:tcPr>
            <w:tcW w:w="4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CONOSCERE</w:t>
            </w:r>
          </w:p>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98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60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Tema</w:t>
            </w:r>
          </w:p>
        </w:tc>
        <w:tc>
          <w:tcPr>
            <w:tcW w:w="137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Quesiti</w:t>
            </w:r>
          </w:p>
        </w:tc>
      </w:tr>
      <w:tr w:rsidR="00ED75EB">
        <w:trPr>
          <w:trHeight w:val="770"/>
        </w:trPr>
        <w:tc>
          <w:tcPr>
            <w:tcW w:w="46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b/>
                <w:sz w:val="16"/>
                <w:szCs w:val="16"/>
              </w:rPr>
              <w:t>Ottima</w:t>
            </w:r>
            <w:r>
              <w:rPr>
                <w:rFonts w:ascii="Arial Narrow" w:eastAsia="Arial Narrow" w:hAnsi="Arial Narrow" w:cs="Arial Narrow"/>
                <w:sz w:val="16"/>
                <w:szCs w:val="16"/>
              </w:rPr>
              <w:t xml:space="preserve"> (rigorosa, esauriente, molto approfondita) </w:t>
            </w:r>
            <w:r>
              <w:rPr>
                <w:rFonts w:ascii="Arial Narrow" w:eastAsia="Arial Narrow" w:hAnsi="Arial Narrow" w:cs="Arial Narrow"/>
                <w:b/>
                <w:sz w:val="16"/>
                <w:szCs w:val="16"/>
              </w:rPr>
              <w:t>conoscenza</w:t>
            </w:r>
            <w:r>
              <w:rPr>
                <w:rFonts w:ascii="Arial Narrow" w:eastAsia="Arial Narrow" w:hAnsi="Arial Narrow" w:cs="Arial Narrow"/>
                <w:sz w:val="16"/>
                <w:szCs w:val="16"/>
              </w:rPr>
              <w:t xml:space="preserve">  di categorie concettuali, riferimenti teorici, autori, temi e problemi delle scienze umane </w:t>
            </w:r>
          </w:p>
        </w:tc>
        <w:tc>
          <w:tcPr>
            <w:tcW w:w="1987"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7</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7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935"/>
        </w:trPr>
        <w:tc>
          <w:tcPr>
            <w:tcW w:w="46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b/>
                <w:sz w:val="16"/>
                <w:szCs w:val="16"/>
              </w:rPr>
              <w:lastRenderedPageBreak/>
              <w:t xml:space="preserve">Buona </w:t>
            </w:r>
            <w:r>
              <w:rPr>
                <w:rFonts w:ascii="Arial Narrow" w:eastAsia="Arial Narrow" w:hAnsi="Arial Narrow" w:cs="Arial Narrow"/>
                <w:sz w:val="16"/>
                <w:szCs w:val="16"/>
              </w:rPr>
              <w:t xml:space="preserve"> ( globalmente esauriente, puntuale e approfondita) </w:t>
            </w:r>
            <w:r>
              <w:rPr>
                <w:rFonts w:ascii="Arial Narrow" w:eastAsia="Arial Narrow" w:hAnsi="Arial Narrow" w:cs="Arial Narrow"/>
                <w:b/>
                <w:sz w:val="16"/>
                <w:szCs w:val="16"/>
              </w:rPr>
              <w:t>conoscenza</w:t>
            </w:r>
            <w:r>
              <w:rPr>
                <w:rFonts w:ascii="Arial Narrow" w:eastAsia="Arial Narrow" w:hAnsi="Arial Narrow" w:cs="Arial Narrow"/>
                <w:sz w:val="16"/>
                <w:szCs w:val="16"/>
              </w:rPr>
              <w:t xml:space="preserve">  di categorie concettuali, riferimenti teorici, autori, temi e problemi delle scienze umane</w:t>
            </w:r>
          </w:p>
        </w:tc>
        <w:tc>
          <w:tcPr>
            <w:tcW w:w="1987"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6</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7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b/>
                <w:sz w:val="16"/>
                <w:szCs w:val="16"/>
              </w:rPr>
              <w:t>Discreta</w:t>
            </w:r>
            <w:r>
              <w:rPr>
                <w:rFonts w:ascii="Arial Narrow" w:eastAsia="Arial Narrow" w:hAnsi="Arial Narrow" w:cs="Arial Narrow"/>
                <w:sz w:val="16"/>
                <w:szCs w:val="16"/>
              </w:rPr>
              <w:t xml:space="preserve"> (completa e autonoma) </w:t>
            </w:r>
            <w:r>
              <w:rPr>
                <w:rFonts w:ascii="Arial Narrow" w:eastAsia="Arial Narrow" w:hAnsi="Arial Narrow" w:cs="Arial Narrow"/>
                <w:b/>
                <w:sz w:val="16"/>
                <w:szCs w:val="16"/>
              </w:rPr>
              <w:t>conoscenza</w:t>
            </w:r>
            <w:r>
              <w:rPr>
                <w:rFonts w:ascii="Arial Narrow" w:eastAsia="Arial Narrow" w:hAnsi="Arial Narrow" w:cs="Arial Narrow"/>
                <w:sz w:val="16"/>
                <w:szCs w:val="16"/>
              </w:rPr>
              <w:t xml:space="preserve">  di categorie concettuali, riferimenti teorici, autori, temi e problemi delle scienze umane</w:t>
            </w:r>
          </w:p>
        </w:tc>
        <w:tc>
          <w:tcPr>
            <w:tcW w:w="1987"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5</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7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b/>
                <w:sz w:val="16"/>
                <w:szCs w:val="16"/>
              </w:rPr>
              <w:t>Sufficiente</w:t>
            </w:r>
            <w:r>
              <w:rPr>
                <w:rFonts w:ascii="Arial Narrow" w:eastAsia="Arial Narrow" w:hAnsi="Arial Narrow" w:cs="Arial Narrow"/>
                <w:sz w:val="16"/>
                <w:szCs w:val="16"/>
              </w:rPr>
              <w:t xml:space="preserve"> (essenziale e a tratti guidata) </w:t>
            </w:r>
            <w:r>
              <w:rPr>
                <w:rFonts w:ascii="Arial Narrow" w:eastAsia="Arial Narrow" w:hAnsi="Arial Narrow" w:cs="Arial Narrow"/>
                <w:b/>
                <w:sz w:val="16"/>
                <w:szCs w:val="16"/>
              </w:rPr>
              <w:t>conoscenza</w:t>
            </w:r>
            <w:r>
              <w:rPr>
                <w:rFonts w:ascii="Arial Narrow" w:eastAsia="Arial Narrow" w:hAnsi="Arial Narrow" w:cs="Arial Narrow"/>
                <w:sz w:val="16"/>
                <w:szCs w:val="16"/>
              </w:rPr>
              <w:t xml:space="preserve">  di categorie concettuali, riferimenti teorici, autori, temi e problemi delle scienze umane</w:t>
            </w:r>
          </w:p>
        </w:tc>
        <w:tc>
          <w:tcPr>
            <w:tcW w:w="1987"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4</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tc>
        <w:tc>
          <w:tcPr>
            <w:tcW w:w="137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tc>
      </w:tr>
      <w:tr w:rsidR="00ED75EB">
        <w:trPr>
          <w:trHeight w:val="935"/>
        </w:trPr>
        <w:tc>
          <w:tcPr>
            <w:tcW w:w="46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b/>
                <w:sz w:val="16"/>
                <w:szCs w:val="16"/>
              </w:rPr>
              <w:t>Insufficiente</w:t>
            </w:r>
            <w:r>
              <w:rPr>
                <w:rFonts w:ascii="Arial Narrow" w:eastAsia="Arial Narrow" w:hAnsi="Arial Narrow" w:cs="Arial Narrow"/>
                <w:sz w:val="16"/>
                <w:szCs w:val="16"/>
              </w:rPr>
              <w:t xml:space="preserve"> (</w:t>
            </w:r>
            <w:proofErr w:type="spellStart"/>
            <w:r>
              <w:rPr>
                <w:rFonts w:ascii="Arial Narrow" w:eastAsia="Arial Narrow" w:hAnsi="Arial Narrow" w:cs="Arial Narrow"/>
                <w:sz w:val="16"/>
                <w:szCs w:val="16"/>
              </w:rPr>
              <w:t>parziale,inadeguata</w:t>
            </w:r>
            <w:proofErr w:type="spellEnd"/>
            <w:r>
              <w:rPr>
                <w:rFonts w:ascii="Arial Narrow" w:eastAsia="Arial Narrow" w:hAnsi="Arial Narrow" w:cs="Arial Narrow"/>
                <w:sz w:val="16"/>
                <w:szCs w:val="16"/>
              </w:rPr>
              <w:t xml:space="preserve">, incerta e imprecisa) </w:t>
            </w:r>
            <w:r>
              <w:rPr>
                <w:rFonts w:ascii="Arial Narrow" w:eastAsia="Arial Narrow" w:hAnsi="Arial Narrow" w:cs="Arial Narrow"/>
                <w:b/>
                <w:sz w:val="16"/>
                <w:szCs w:val="16"/>
              </w:rPr>
              <w:t>conoscenza</w:t>
            </w:r>
            <w:r>
              <w:rPr>
                <w:rFonts w:ascii="Arial Narrow" w:eastAsia="Arial Narrow" w:hAnsi="Arial Narrow" w:cs="Arial Narrow"/>
                <w:sz w:val="16"/>
                <w:szCs w:val="16"/>
              </w:rPr>
              <w:t xml:space="preserve">  di categorie concettuali, riferimenti teorici, autori, temi e problemi delle scienze umane</w:t>
            </w:r>
          </w:p>
        </w:tc>
        <w:tc>
          <w:tcPr>
            <w:tcW w:w="1987"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3</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7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b/>
                <w:sz w:val="16"/>
                <w:szCs w:val="16"/>
              </w:rPr>
              <w:t>Conoscenza gravemente insufficiente</w:t>
            </w:r>
            <w:r>
              <w:rPr>
                <w:rFonts w:ascii="Arial Narrow" w:eastAsia="Arial Narrow" w:hAnsi="Arial Narrow" w:cs="Arial Narrow"/>
                <w:sz w:val="16"/>
                <w:szCs w:val="16"/>
              </w:rPr>
              <w:t xml:space="preserve"> (lacunosa e  limitata ) di categorie concettuali, riferimenti teorici, autori, temi e problemi delle scienze umane</w:t>
            </w:r>
          </w:p>
        </w:tc>
        <w:tc>
          <w:tcPr>
            <w:tcW w:w="1987"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2</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7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b/>
                <w:sz w:val="16"/>
                <w:szCs w:val="16"/>
              </w:rPr>
              <w:t>Conoscenza molto lacunosa, limitata e frammentaria</w:t>
            </w:r>
            <w:r>
              <w:rPr>
                <w:rFonts w:ascii="Arial Narrow" w:eastAsia="Arial Narrow" w:hAnsi="Arial Narrow" w:cs="Arial Narrow"/>
                <w:sz w:val="16"/>
                <w:szCs w:val="16"/>
              </w:rPr>
              <w:t xml:space="preserve"> di categorie concettuali, riferimenti teorici, autori, temi e problemi delle scienze umane</w:t>
            </w:r>
          </w:p>
        </w:tc>
        <w:tc>
          <w:tcPr>
            <w:tcW w:w="1987"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1</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7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bl>
    <w:p w:rsidR="00ED75EB" w:rsidRDefault="00BA5F95">
      <w:pPr>
        <w:spacing w:line="276" w:lineRule="auto"/>
        <w:ind w:left="0" w:hanging="2"/>
        <w:rPr>
          <w:rFonts w:ascii="Arial Narrow" w:eastAsia="Arial Narrow" w:hAnsi="Arial Narrow" w:cs="Arial Narrow"/>
          <w:color w:val="0000FF"/>
          <w:sz w:val="16"/>
          <w:szCs w:val="16"/>
        </w:rPr>
      </w:pPr>
      <w:r>
        <w:rPr>
          <w:rFonts w:ascii="Arial Narrow" w:eastAsia="Arial Narrow" w:hAnsi="Arial Narrow" w:cs="Arial Narrow"/>
          <w:color w:val="0000FF"/>
          <w:sz w:val="16"/>
          <w:szCs w:val="16"/>
        </w:rPr>
        <w:t xml:space="preserve"> </w:t>
      </w:r>
    </w:p>
    <w:tbl>
      <w:tblPr>
        <w:tblStyle w:val="ad"/>
        <w:tblW w:w="964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9"/>
        <w:gridCol w:w="2002"/>
        <w:gridCol w:w="1602"/>
        <w:gridCol w:w="1349"/>
      </w:tblGrid>
      <w:tr w:rsidR="00ED75EB">
        <w:trPr>
          <w:trHeight w:val="980"/>
        </w:trPr>
        <w:tc>
          <w:tcPr>
            <w:tcW w:w="4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COMPRENDERE</w:t>
            </w:r>
          </w:p>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200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60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4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8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Comprende </w:t>
            </w:r>
            <w:r>
              <w:rPr>
                <w:rFonts w:ascii="Arial Narrow" w:eastAsia="Arial Narrow" w:hAnsi="Arial Narrow" w:cs="Arial Narrow"/>
                <w:b/>
                <w:sz w:val="16"/>
                <w:szCs w:val="16"/>
              </w:rPr>
              <w:t>pienamente</w:t>
            </w:r>
            <w:r>
              <w:rPr>
                <w:rFonts w:ascii="Arial Narrow" w:eastAsia="Arial Narrow" w:hAnsi="Arial Narrow" w:cs="Arial Narrow"/>
                <w:sz w:val="16"/>
                <w:szCs w:val="16"/>
              </w:rPr>
              <w:t xml:space="preserve"> il contenuto e il significato delle informazioni fornite dalla traccia e le consegne che la prova prevede  </w:t>
            </w:r>
          </w:p>
        </w:tc>
        <w:tc>
          <w:tcPr>
            <w:tcW w:w="20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5</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4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8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Comprende  </w:t>
            </w:r>
            <w:r>
              <w:rPr>
                <w:rFonts w:ascii="Arial Narrow" w:eastAsia="Arial Narrow" w:hAnsi="Arial Narrow" w:cs="Arial Narrow"/>
                <w:b/>
                <w:sz w:val="16"/>
                <w:szCs w:val="16"/>
              </w:rPr>
              <w:t>quasi completamente</w:t>
            </w:r>
            <w:r>
              <w:rPr>
                <w:rFonts w:ascii="Arial Narrow" w:eastAsia="Arial Narrow" w:hAnsi="Arial Narrow" w:cs="Arial Narrow"/>
                <w:sz w:val="16"/>
                <w:szCs w:val="16"/>
              </w:rPr>
              <w:t xml:space="preserve">  il contenuto e il significato delle informazioni fornite dalla traccia e le consegne che la prova prevede  </w:t>
            </w:r>
          </w:p>
        </w:tc>
        <w:tc>
          <w:tcPr>
            <w:tcW w:w="20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4</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4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8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Comprende </w:t>
            </w:r>
            <w:r>
              <w:rPr>
                <w:rFonts w:ascii="Arial Narrow" w:eastAsia="Arial Narrow" w:hAnsi="Arial Narrow" w:cs="Arial Narrow"/>
                <w:b/>
                <w:sz w:val="16"/>
                <w:szCs w:val="16"/>
              </w:rPr>
              <w:t>essenzialmente</w:t>
            </w:r>
            <w:r>
              <w:rPr>
                <w:rFonts w:ascii="Arial Narrow" w:eastAsia="Arial Narrow" w:hAnsi="Arial Narrow" w:cs="Arial Narrow"/>
                <w:sz w:val="16"/>
                <w:szCs w:val="16"/>
              </w:rPr>
              <w:t xml:space="preserve"> il contenuto e il significato delle informazioni fornite dalla traccia e le consegne che la prova prevede  </w:t>
            </w:r>
          </w:p>
        </w:tc>
        <w:tc>
          <w:tcPr>
            <w:tcW w:w="20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tc>
        <w:tc>
          <w:tcPr>
            <w:tcW w:w="134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tc>
      </w:tr>
      <w:tr w:rsidR="00ED75EB">
        <w:trPr>
          <w:trHeight w:val="770"/>
        </w:trPr>
        <w:tc>
          <w:tcPr>
            <w:tcW w:w="468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Comprende </w:t>
            </w:r>
            <w:r>
              <w:rPr>
                <w:rFonts w:ascii="Arial Narrow" w:eastAsia="Arial Narrow" w:hAnsi="Arial Narrow" w:cs="Arial Narrow"/>
                <w:b/>
                <w:sz w:val="16"/>
                <w:szCs w:val="16"/>
              </w:rPr>
              <w:t>parzialmente</w:t>
            </w:r>
            <w:r>
              <w:rPr>
                <w:rFonts w:ascii="Arial Narrow" w:eastAsia="Arial Narrow" w:hAnsi="Arial Narrow" w:cs="Arial Narrow"/>
                <w:sz w:val="16"/>
                <w:szCs w:val="16"/>
              </w:rPr>
              <w:t xml:space="preserve"> il contenuto e il significato delle informazioni fornite dalla traccia e le consegne che la prova prevede  </w:t>
            </w:r>
          </w:p>
        </w:tc>
        <w:tc>
          <w:tcPr>
            <w:tcW w:w="20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2</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4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8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Comprende </w:t>
            </w:r>
            <w:r>
              <w:rPr>
                <w:rFonts w:ascii="Arial Narrow" w:eastAsia="Arial Narrow" w:hAnsi="Arial Narrow" w:cs="Arial Narrow"/>
                <w:b/>
                <w:sz w:val="16"/>
                <w:szCs w:val="16"/>
              </w:rPr>
              <w:t>molto limitatamente</w:t>
            </w:r>
            <w:r>
              <w:rPr>
                <w:rFonts w:ascii="Arial Narrow" w:eastAsia="Arial Narrow" w:hAnsi="Arial Narrow" w:cs="Arial Narrow"/>
                <w:sz w:val="16"/>
                <w:szCs w:val="16"/>
              </w:rPr>
              <w:t xml:space="preserve"> il contenuto e il significato delle informazioni fornite dalla traccia e le consegne che la prova prevede  </w:t>
            </w:r>
          </w:p>
        </w:tc>
        <w:tc>
          <w:tcPr>
            <w:tcW w:w="20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1</w:t>
            </w:r>
          </w:p>
        </w:tc>
        <w:tc>
          <w:tcPr>
            <w:tcW w:w="1602"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49"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bl>
    <w:p w:rsidR="00ED75EB" w:rsidRDefault="00BA5F95">
      <w:pPr>
        <w:spacing w:line="276" w:lineRule="auto"/>
        <w:ind w:left="0" w:hanging="2"/>
        <w:rPr>
          <w:rFonts w:ascii="Arial Narrow" w:eastAsia="Arial Narrow" w:hAnsi="Arial Narrow" w:cs="Arial Narrow"/>
          <w:color w:val="0000FF"/>
          <w:sz w:val="16"/>
          <w:szCs w:val="16"/>
        </w:rPr>
      </w:pPr>
      <w:r>
        <w:rPr>
          <w:rFonts w:ascii="Arial Narrow" w:eastAsia="Arial Narrow" w:hAnsi="Arial Narrow" w:cs="Arial Narrow"/>
          <w:color w:val="0000FF"/>
          <w:sz w:val="16"/>
          <w:szCs w:val="16"/>
        </w:rPr>
        <w:t xml:space="preserve"> </w:t>
      </w:r>
    </w:p>
    <w:tbl>
      <w:tblPr>
        <w:tblStyle w:val="ae"/>
        <w:tblW w:w="964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96"/>
        <w:gridCol w:w="2050"/>
        <w:gridCol w:w="1515"/>
        <w:gridCol w:w="1381"/>
      </w:tblGrid>
      <w:tr w:rsidR="00ED75EB">
        <w:trPr>
          <w:trHeight w:val="590"/>
        </w:trPr>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INTERPRETARE</w:t>
            </w:r>
          </w:p>
        </w:tc>
        <w:tc>
          <w:tcPr>
            <w:tcW w:w="205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8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9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lastRenderedPageBreak/>
              <w:t xml:space="preserve">Fornisce un’interpretazione </w:t>
            </w:r>
            <w:r>
              <w:rPr>
                <w:rFonts w:ascii="Arial Narrow" w:eastAsia="Arial Narrow" w:hAnsi="Arial Narrow" w:cs="Arial Narrow"/>
                <w:b/>
                <w:sz w:val="16"/>
                <w:szCs w:val="16"/>
              </w:rPr>
              <w:t xml:space="preserve">efficace, pertinente  e coerente </w:t>
            </w:r>
            <w:r>
              <w:rPr>
                <w:rFonts w:ascii="Arial Narrow" w:eastAsia="Arial Narrow" w:hAnsi="Arial Narrow" w:cs="Arial Narrow"/>
                <w:sz w:val="16"/>
                <w:szCs w:val="16"/>
              </w:rPr>
              <w:t xml:space="preserve">delle informazioni  apprese attraverso l’analisi delle fonti </w:t>
            </w:r>
          </w:p>
        </w:tc>
        <w:tc>
          <w:tcPr>
            <w:tcW w:w="2050"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4</w:t>
            </w:r>
          </w:p>
        </w:tc>
        <w:tc>
          <w:tcPr>
            <w:tcW w:w="1515"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81"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9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Fornisce un’interpretazione </w:t>
            </w:r>
            <w:r>
              <w:rPr>
                <w:rFonts w:ascii="Arial Narrow" w:eastAsia="Arial Narrow" w:hAnsi="Arial Narrow" w:cs="Arial Narrow"/>
                <w:b/>
                <w:sz w:val="16"/>
                <w:szCs w:val="16"/>
              </w:rPr>
              <w:t>chiara e</w:t>
            </w:r>
            <w:r>
              <w:rPr>
                <w:rFonts w:ascii="Arial Narrow" w:eastAsia="Arial Narrow" w:hAnsi="Arial Narrow" w:cs="Arial Narrow"/>
                <w:sz w:val="16"/>
                <w:szCs w:val="16"/>
              </w:rPr>
              <w:t xml:space="preserve"> </w:t>
            </w:r>
            <w:r>
              <w:rPr>
                <w:rFonts w:ascii="Arial Narrow" w:eastAsia="Arial Narrow" w:hAnsi="Arial Narrow" w:cs="Arial Narrow"/>
                <w:b/>
                <w:sz w:val="16"/>
                <w:szCs w:val="16"/>
              </w:rPr>
              <w:t>corretta</w:t>
            </w:r>
            <w:r>
              <w:rPr>
                <w:rFonts w:ascii="Arial Narrow" w:eastAsia="Arial Narrow" w:hAnsi="Arial Narrow" w:cs="Arial Narrow"/>
                <w:sz w:val="16"/>
                <w:szCs w:val="16"/>
              </w:rPr>
              <w:t xml:space="preserve"> delle informazioni  apprese attraverso l’analisi delle fonti</w:t>
            </w:r>
          </w:p>
        </w:tc>
        <w:tc>
          <w:tcPr>
            <w:tcW w:w="2050"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1515"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tc>
        <w:tc>
          <w:tcPr>
            <w:tcW w:w="1381"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tc>
      </w:tr>
      <w:tr w:rsidR="00ED75EB">
        <w:trPr>
          <w:trHeight w:val="770"/>
        </w:trPr>
        <w:tc>
          <w:tcPr>
            <w:tcW w:w="469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Fornisce un’interpretazione </w:t>
            </w:r>
            <w:r>
              <w:rPr>
                <w:rFonts w:ascii="Arial Narrow" w:eastAsia="Arial Narrow" w:hAnsi="Arial Narrow" w:cs="Arial Narrow"/>
                <w:b/>
                <w:sz w:val="16"/>
                <w:szCs w:val="16"/>
              </w:rPr>
              <w:t>parzialmente corretta</w:t>
            </w:r>
            <w:r>
              <w:rPr>
                <w:rFonts w:ascii="Arial Narrow" w:eastAsia="Arial Narrow" w:hAnsi="Arial Narrow" w:cs="Arial Narrow"/>
                <w:sz w:val="16"/>
                <w:szCs w:val="16"/>
              </w:rPr>
              <w:t xml:space="preserve"> delle informazioni apprese attraverso l’analisi delle fonti</w:t>
            </w:r>
          </w:p>
        </w:tc>
        <w:tc>
          <w:tcPr>
            <w:tcW w:w="2050"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2</w:t>
            </w:r>
          </w:p>
        </w:tc>
        <w:tc>
          <w:tcPr>
            <w:tcW w:w="1515"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81"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770"/>
        </w:trPr>
        <w:tc>
          <w:tcPr>
            <w:tcW w:w="469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Fornisce un’interpretazione </w:t>
            </w:r>
            <w:r>
              <w:rPr>
                <w:rFonts w:ascii="Arial Narrow" w:eastAsia="Arial Narrow" w:hAnsi="Arial Narrow" w:cs="Arial Narrow"/>
                <w:b/>
                <w:sz w:val="16"/>
                <w:szCs w:val="16"/>
              </w:rPr>
              <w:t>non corretta e limitata</w:t>
            </w:r>
            <w:r>
              <w:rPr>
                <w:rFonts w:ascii="Arial Narrow" w:eastAsia="Arial Narrow" w:hAnsi="Arial Narrow" w:cs="Arial Narrow"/>
                <w:sz w:val="16"/>
                <w:szCs w:val="16"/>
              </w:rPr>
              <w:t xml:space="preserve">  delle informazioni  apprese attraverso l’analisi delle fonti</w:t>
            </w:r>
          </w:p>
        </w:tc>
        <w:tc>
          <w:tcPr>
            <w:tcW w:w="2050"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1</w:t>
            </w:r>
          </w:p>
        </w:tc>
        <w:tc>
          <w:tcPr>
            <w:tcW w:w="1515"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81" w:type="dxa"/>
            <w:tcBorders>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bl>
    <w:p w:rsidR="00ED75EB" w:rsidRDefault="00BA5F95">
      <w:pPr>
        <w:spacing w:line="276" w:lineRule="auto"/>
        <w:ind w:left="0" w:hanging="2"/>
        <w:rPr>
          <w:rFonts w:ascii="Arial Narrow" w:eastAsia="Arial Narrow" w:hAnsi="Arial Narrow" w:cs="Arial Narrow"/>
          <w:color w:val="0000FF"/>
          <w:sz w:val="16"/>
          <w:szCs w:val="16"/>
        </w:rPr>
      </w:pPr>
      <w:r>
        <w:rPr>
          <w:rFonts w:ascii="Arial Narrow" w:eastAsia="Arial Narrow" w:hAnsi="Arial Narrow" w:cs="Arial Narrow"/>
          <w:color w:val="0000FF"/>
          <w:sz w:val="16"/>
          <w:szCs w:val="16"/>
        </w:rPr>
        <w:t xml:space="preserve"> </w:t>
      </w:r>
    </w:p>
    <w:tbl>
      <w:tblPr>
        <w:tblStyle w:val="af"/>
        <w:tblW w:w="964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67"/>
        <w:gridCol w:w="2043"/>
        <w:gridCol w:w="1555"/>
        <w:gridCol w:w="1377"/>
      </w:tblGrid>
      <w:tr w:rsidR="00ED75EB">
        <w:trPr>
          <w:trHeight w:val="590"/>
        </w:trPr>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 xml:space="preserve">ARGOMENTARE </w:t>
            </w:r>
          </w:p>
        </w:tc>
        <w:tc>
          <w:tcPr>
            <w:tcW w:w="4975" w:type="dxa"/>
            <w:gridSpan w:val="3"/>
            <w:tcBorders>
              <w:top w:val="single" w:sz="8" w:space="0" w:color="000000"/>
              <w:bottom w:val="single" w:sz="8" w:space="0" w:color="000000"/>
              <w:right w:val="single" w:sz="8" w:space="0" w:color="000000"/>
            </w:tcBorders>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935"/>
        </w:trPr>
        <w:tc>
          <w:tcPr>
            <w:tcW w:w="46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Effettua </w:t>
            </w:r>
            <w:r>
              <w:rPr>
                <w:rFonts w:ascii="Arial Narrow" w:eastAsia="Arial Narrow" w:hAnsi="Arial Narrow" w:cs="Arial Narrow"/>
                <w:b/>
                <w:sz w:val="16"/>
                <w:szCs w:val="16"/>
              </w:rPr>
              <w:t>con padronanza</w:t>
            </w:r>
            <w:r>
              <w:rPr>
                <w:rFonts w:ascii="Arial Narrow" w:eastAsia="Arial Narrow" w:hAnsi="Arial Narrow" w:cs="Arial Narrow"/>
                <w:sz w:val="16"/>
                <w:szCs w:val="16"/>
              </w:rPr>
              <w:t xml:space="preserve"> collegamenti e confronti tra gli ambiti disciplinari afferenti alle scienze umane; legge </w:t>
            </w:r>
            <w:r>
              <w:rPr>
                <w:rFonts w:ascii="Arial Narrow" w:eastAsia="Arial Narrow" w:hAnsi="Arial Narrow" w:cs="Arial Narrow"/>
                <w:b/>
                <w:sz w:val="16"/>
                <w:szCs w:val="16"/>
              </w:rPr>
              <w:t>in modo autonomo</w:t>
            </w:r>
            <w:r>
              <w:rPr>
                <w:rFonts w:ascii="Arial Narrow" w:eastAsia="Arial Narrow" w:hAnsi="Arial Narrow" w:cs="Arial Narrow"/>
                <w:sz w:val="16"/>
                <w:szCs w:val="16"/>
              </w:rPr>
              <w:t xml:space="preserve"> i fenomeni in chiave critico-riflessiva; rispetta con rigore i vincoli logici e linguistici</w:t>
            </w:r>
          </w:p>
        </w:tc>
        <w:tc>
          <w:tcPr>
            <w:tcW w:w="2043"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4</w:t>
            </w:r>
          </w:p>
        </w:tc>
        <w:tc>
          <w:tcPr>
            <w:tcW w:w="155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77"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935"/>
        </w:trPr>
        <w:tc>
          <w:tcPr>
            <w:tcW w:w="46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Effettua </w:t>
            </w:r>
            <w:r>
              <w:rPr>
                <w:rFonts w:ascii="Arial Narrow" w:eastAsia="Arial Narrow" w:hAnsi="Arial Narrow" w:cs="Arial Narrow"/>
                <w:b/>
                <w:sz w:val="16"/>
                <w:szCs w:val="16"/>
              </w:rPr>
              <w:t>in modo pertinente</w:t>
            </w:r>
            <w:r>
              <w:rPr>
                <w:rFonts w:ascii="Arial Narrow" w:eastAsia="Arial Narrow" w:hAnsi="Arial Narrow" w:cs="Arial Narrow"/>
                <w:sz w:val="16"/>
                <w:szCs w:val="16"/>
              </w:rPr>
              <w:t xml:space="preserve"> collegamenti e confronti tra gli ambiti disciplinari afferenti alle scienze umane; legge </w:t>
            </w:r>
            <w:r>
              <w:rPr>
                <w:rFonts w:ascii="Arial Narrow" w:eastAsia="Arial Narrow" w:hAnsi="Arial Narrow" w:cs="Arial Narrow"/>
                <w:b/>
                <w:sz w:val="16"/>
                <w:szCs w:val="16"/>
              </w:rPr>
              <w:t>in modo adeguato</w:t>
            </w:r>
            <w:r>
              <w:rPr>
                <w:rFonts w:ascii="Arial Narrow" w:eastAsia="Arial Narrow" w:hAnsi="Arial Narrow" w:cs="Arial Narrow"/>
                <w:sz w:val="16"/>
                <w:szCs w:val="16"/>
              </w:rPr>
              <w:t xml:space="preserve"> i fenomeni in chiave critico-riflessiva; rispetta  correttamente i vincoli logici e linguistici</w:t>
            </w:r>
          </w:p>
        </w:tc>
        <w:tc>
          <w:tcPr>
            <w:tcW w:w="2043"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3</w:t>
            </w:r>
          </w:p>
        </w:tc>
        <w:tc>
          <w:tcPr>
            <w:tcW w:w="155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77"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ED75EB">
        <w:trPr>
          <w:trHeight w:val="935"/>
        </w:trPr>
        <w:tc>
          <w:tcPr>
            <w:tcW w:w="46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Effettua </w:t>
            </w:r>
            <w:r>
              <w:rPr>
                <w:rFonts w:ascii="Arial Narrow" w:eastAsia="Arial Narrow" w:hAnsi="Arial Narrow" w:cs="Arial Narrow"/>
                <w:b/>
                <w:sz w:val="16"/>
                <w:szCs w:val="16"/>
              </w:rPr>
              <w:t>in modo essenziale</w:t>
            </w:r>
            <w:r>
              <w:rPr>
                <w:rFonts w:ascii="Arial Narrow" w:eastAsia="Arial Narrow" w:hAnsi="Arial Narrow" w:cs="Arial Narrow"/>
                <w:sz w:val="16"/>
                <w:szCs w:val="16"/>
              </w:rPr>
              <w:t xml:space="preserve"> collegamenti e confronti tra gli ambiti disciplinari afferenti alle scienze umane; legge in modo lineare i fenomeni in chiave critico-riflessiva; rispetta in linea generale  i vincoli logici e linguistici</w:t>
            </w:r>
          </w:p>
        </w:tc>
        <w:tc>
          <w:tcPr>
            <w:tcW w:w="2043"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155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tc>
        <w:tc>
          <w:tcPr>
            <w:tcW w:w="1377"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tc>
      </w:tr>
      <w:tr w:rsidR="00ED75EB">
        <w:trPr>
          <w:trHeight w:val="935"/>
        </w:trPr>
        <w:tc>
          <w:tcPr>
            <w:tcW w:w="46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Effettua </w:t>
            </w:r>
            <w:r>
              <w:rPr>
                <w:rFonts w:ascii="Arial Narrow" w:eastAsia="Arial Narrow" w:hAnsi="Arial Narrow" w:cs="Arial Narrow"/>
                <w:b/>
                <w:sz w:val="16"/>
                <w:szCs w:val="16"/>
              </w:rPr>
              <w:t>in modo parziale e inadeguato</w:t>
            </w:r>
            <w:r>
              <w:rPr>
                <w:rFonts w:ascii="Arial Narrow" w:eastAsia="Arial Narrow" w:hAnsi="Arial Narrow" w:cs="Arial Narrow"/>
                <w:sz w:val="16"/>
                <w:szCs w:val="16"/>
              </w:rPr>
              <w:t xml:space="preserve"> collegamenti e confronti tra gli ambiti disciplinari afferenti alle scienze umane; legge in modo limitato i fenomeni in chiave critico-riflessiva; non rispetta  i vincoli logici e linguistici</w:t>
            </w:r>
          </w:p>
        </w:tc>
        <w:tc>
          <w:tcPr>
            <w:tcW w:w="2043"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1</w:t>
            </w:r>
          </w:p>
        </w:tc>
        <w:tc>
          <w:tcPr>
            <w:tcW w:w="1555"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77" w:type="dxa"/>
            <w:tcBorders>
              <w:bottom w:val="single" w:sz="8" w:space="0" w:color="000000"/>
              <w:right w:val="single" w:sz="8" w:space="0" w:color="000000"/>
            </w:tcBorders>
            <w:shd w:val="clear" w:color="auto" w:fill="auto"/>
            <w:tcMar>
              <w:top w:w="100" w:type="dxa"/>
              <w:left w:w="100" w:type="dxa"/>
              <w:bottom w:w="100" w:type="dxa"/>
              <w:right w:w="100" w:type="dxa"/>
            </w:tcMar>
          </w:tcPr>
          <w:p w:rsidR="00ED75EB" w:rsidRDefault="00BA5F95">
            <w:pPr>
              <w:spacing w:after="200" w:line="276"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bl>
    <w:p w:rsidR="00ED75EB" w:rsidRPr="00CD5EDD" w:rsidRDefault="00BA5F95" w:rsidP="00CD5EDD">
      <w:pPr>
        <w:spacing w:after="200" w:line="276" w:lineRule="auto"/>
        <w:ind w:left="0" w:hanging="2"/>
        <w:rPr>
          <w:rFonts w:ascii="Arial Narrow" w:eastAsia="Arial Narrow" w:hAnsi="Arial Narrow" w:cs="Arial Narrow"/>
          <w:color w:val="0000FF"/>
          <w:sz w:val="16"/>
          <w:szCs w:val="16"/>
        </w:rPr>
      </w:pPr>
      <w:r>
        <w:rPr>
          <w:rFonts w:ascii="Arial Narrow" w:eastAsia="Arial Narrow" w:hAnsi="Arial Narrow" w:cs="Arial Narrow"/>
          <w:color w:val="0000FF"/>
          <w:sz w:val="16"/>
          <w:szCs w:val="16"/>
        </w:rPr>
        <w:t xml:space="preserve"> </w:t>
      </w:r>
      <w:bookmarkStart w:id="36" w:name="_heading=h.3as4poj" w:colFirst="0" w:colLast="0"/>
      <w:bookmarkStart w:id="37" w:name="_heading=h.muof0oegwqyh" w:colFirst="0" w:colLast="0"/>
      <w:bookmarkEnd w:id="36"/>
      <w:bookmarkEnd w:id="37"/>
    </w:p>
    <w:p w:rsidR="00ED75EB" w:rsidRDefault="00BA5F95">
      <w:pPr>
        <w:keepNext/>
        <w:pBdr>
          <w:top w:val="nil"/>
          <w:left w:val="nil"/>
          <w:bottom w:val="nil"/>
          <w:right w:val="nil"/>
          <w:between w:val="nil"/>
        </w:pBdr>
        <w:spacing w:before="240" w:line="240" w:lineRule="auto"/>
        <w:ind w:left="0" w:hanging="2"/>
        <w:rPr>
          <w:b/>
          <w:color w:val="000000"/>
        </w:rPr>
      </w:pPr>
      <w:r>
        <w:rPr>
          <w:b/>
          <w:color w:val="000000"/>
        </w:rPr>
        <w:t>12.3 GRIGLIA DI VALUTAZIONE DELLA PROVA ORALE</w:t>
      </w:r>
    </w:p>
    <w:p w:rsidR="003F0A56" w:rsidRDefault="00D07592">
      <w:pPr>
        <w:pBdr>
          <w:top w:val="nil"/>
          <w:left w:val="nil"/>
          <w:bottom w:val="nil"/>
          <w:right w:val="nil"/>
          <w:between w:val="nil"/>
        </w:pBdr>
        <w:spacing w:line="240" w:lineRule="auto"/>
        <w:ind w:left="0" w:hanging="2"/>
        <w:rPr>
          <w:color w:val="000000"/>
        </w:rPr>
      </w:pPr>
      <w:r>
        <w:rPr>
          <w:color w:val="000000"/>
        </w:rPr>
        <w:t>Si fa riferimento all</w:t>
      </w:r>
      <w:r w:rsidR="00BA5F95">
        <w:rPr>
          <w:color w:val="000000"/>
        </w:rPr>
        <w:t xml:space="preserve">a griglia </w:t>
      </w:r>
      <w:r w:rsidR="003F0A56">
        <w:rPr>
          <w:color w:val="000000"/>
        </w:rPr>
        <w:t>di valutazion</w:t>
      </w:r>
      <w:r>
        <w:rPr>
          <w:color w:val="000000"/>
        </w:rPr>
        <w:t>e</w:t>
      </w:r>
      <w:r w:rsidR="003F0A56">
        <w:rPr>
          <w:color w:val="000000"/>
        </w:rPr>
        <w:t xml:space="preserve"> pubblicata </w:t>
      </w:r>
      <w:r>
        <w:rPr>
          <w:color w:val="000000"/>
        </w:rPr>
        <w:t>nell’allegato B all’O.M. n. 10 del 16 maggio 2020</w:t>
      </w:r>
      <w:r w:rsidR="00CD5EDD">
        <w:rPr>
          <w:color w:val="000000"/>
        </w:rPr>
        <w:t>.</w:t>
      </w:r>
    </w:p>
    <w:p w:rsidR="00CD5EDD" w:rsidRDefault="00CD5EDD">
      <w:pPr>
        <w:pBdr>
          <w:top w:val="nil"/>
          <w:left w:val="nil"/>
          <w:bottom w:val="nil"/>
          <w:right w:val="nil"/>
          <w:between w:val="nil"/>
        </w:pBdr>
        <w:spacing w:line="240" w:lineRule="auto"/>
        <w:ind w:left="0" w:hanging="2"/>
        <w:rPr>
          <w:color w:val="000000"/>
        </w:rPr>
      </w:pPr>
    </w:p>
    <w:p w:rsidR="00CD5EDD" w:rsidRDefault="009B15E0" w:rsidP="009B15E0">
      <w:p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Chars="0" w:left="98" w:firstLineChars="0" w:firstLine="0"/>
        <w:jc w:val="left"/>
        <w:rPr>
          <w:b/>
          <w:bCs/>
        </w:rPr>
      </w:pPr>
      <w:r>
        <w:rPr>
          <w:b/>
          <w:color w:val="FFFFFF"/>
        </w:rPr>
        <w:t xml:space="preserve">13.  </w:t>
      </w:r>
      <w:r w:rsidRPr="009B15E0">
        <w:rPr>
          <w:b/>
          <w:color w:val="FFFFFF"/>
        </w:rPr>
        <w:t>ELENCO DEI TESTI DI LETTERATURA ITALIANA</w:t>
      </w:r>
      <w:r w:rsidR="009F70F0">
        <w:rPr>
          <w:b/>
          <w:color w:val="FFFFFF"/>
        </w:rPr>
        <w:t xml:space="preserve"> E ARGOMENTI DEGLI ELABORATI DI SCIENZE UMANE</w:t>
      </w:r>
    </w:p>
    <w:p w:rsidR="009B15E0" w:rsidRDefault="009B15E0" w:rsidP="00CD5EDD">
      <w:pPr>
        <w:ind w:left="0" w:hanging="2"/>
        <w:jc w:val="center"/>
        <w:rPr>
          <w:b/>
          <w:bCs/>
        </w:rPr>
      </w:pPr>
    </w:p>
    <w:p w:rsidR="00CD5EDD" w:rsidRPr="000E290F" w:rsidRDefault="00CD5EDD" w:rsidP="00CD5EDD">
      <w:pPr>
        <w:ind w:left="0" w:hanging="2"/>
        <w:jc w:val="center"/>
        <w:rPr>
          <w:b/>
          <w:bCs/>
        </w:rPr>
      </w:pPr>
      <w:r w:rsidRPr="000E290F">
        <w:rPr>
          <w:b/>
          <w:bCs/>
        </w:rPr>
        <w:t>TESTI DI LETTERATURA</w:t>
      </w:r>
    </w:p>
    <w:p w:rsidR="00CD5EDD" w:rsidRPr="000E290F" w:rsidRDefault="00CD5EDD" w:rsidP="00CD5EDD">
      <w:pPr>
        <w:ind w:left="0" w:hanging="2"/>
        <w:jc w:val="center"/>
        <w:rPr>
          <w:b/>
          <w:bCs/>
        </w:rPr>
      </w:pPr>
      <w:r w:rsidRPr="000E290F">
        <w:rPr>
          <w:b/>
          <w:bCs/>
        </w:rPr>
        <w:t xml:space="preserve">Programma di ITALIANO – classe </w:t>
      </w:r>
      <w:proofErr w:type="spellStart"/>
      <w:r w:rsidRPr="000E290F">
        <w:rPr>
          <w:b/>
          <w:bCs/>
        </w:rPr>
        <w:t>5</w:t>
      </w:r>
      <w:r>
        <w:rPr>
          <w:b/>
          <w:bCs/>
        </w:rPr>
        <w:t>T</w:t>
      </w:r>
      <w:proofErr w:type="spellEnd"/>
      <w:r w:rsidRPr="000E290F">
        <w:rPr>
          <w:b/>
          <w:bCs/>
        </w:rPr>
        <w:t xml:space="preserve"> </w:t>
      </w:r>
    </w:p>
    <w:p w:rsidR="00CD5EDD" w:rsidRPr="004C1908" w:rsidRDefault="00CD5EDD" w:rsidP="00CD5EDD">
      <w:pPr>
        <w:ind w:left="0" w:hanging="2"/>
        <w:jc w:val="center"/>
        <w:rPr>
          <w:b/>
          <w:bCs/>
          <w:sz w:val="28"/>
          <w:szCs w:val="28"/>
        </w:rPr>
      </w:pPr>
      <w:r w:rsidRPr="000E290F">
        <w:rPr>
          <w:b/>
          <w:bCs/>
        </w:rPr>
        <w:t>A.S. 2019-2020</w:t>
      </w:r>
    </w:p>
    <w:p w:rsidR="00CD5EDD" w:rsidRDefault="00CD5EDD" w:rsidP="00CD5EDD">
      <w:pPr>
        <w:ind w:left="0" w:hanging="2"/>
      </w:pPr>
    </w:p>
    <w:p w:rsidR="00CD5EDD" w:rsidRDefault="00CD5EDD" w:rsidP="00CD5EDD">
      <w:pPr>
        <w:pStyle w:val="Titolo3"/>
        <w:keepNext w:val="0"/>
        <w:widowControl w:val="0"/>
        <w:numPr>
          <w:ilvl w:val="2"/>
          <w:numId w:val="0"/>
        </w:numPr>
        <w:tabs>
          <w:tab w:val="clear" w:pos="0"/>
          <w:tab w:val="num" w:pos="720"/>
        </w:tabs>
        <w:spacing w:before="0" w:line="240" w:lineRule="auto"/>
        <w:ind w:hanging="2"/>
        <w:jc w:val="left"/>
        <w:textDirection w:val="lrTb"/>
        <w:textAlignment w:val="auto"/>
        <w:rPr>
          <w:b w:val="0"/>
          <w:i/>
          <w:iCs/>
          <w:color w:val="000000"/>
          <w:szCs w:val="22"/>
        </w:rPr>
      </w:pPr>
    </w:p>
    <w:p w:rsidR="00CD5EDD" w:rsidRPr="0094513F" w:rsidRDefault="00CD5EDD" w:rsidP="00CD5EDD">
      <w:pPr>
        <w:numPr>
          <w:ilvl w:val="0"/>
          <w:numId w:val="10"/>
        </w:numPr>
        <w:tabs>
          <w:tab w:val="clear" w:pos="0"/>
        </w:tabs>
        <w:spacing w:before="0" w:line="360" w:lineRule="auto"/>
        <w:ind w:leftChars="0" w:left="0" w:firstLineChars="0" w:hanging="2"/>
        <w:jc w:val="left"/>
        <w:textDirection w:val="lrTb"/>
        <w:textAlignment w:val="auto"/>
        <w:outlineLvl w:val="9"/>
        <w:rPr>
          <w:iCs/>
          <w:color w:val="000000"/>
          <w:sz w:val="22"/>
          <w:szCs w:val="22"/>
        </w:rPr>
      </w:pPr>
      <w:r w:rsidRPr="0094513F">
        <w:rPr>
          <w:iCs/>
          <w:color w:val="000000"/>
          <w:sz w:val="22"/>
          <w:szCs w:val="22"/>
        </w:rPr>
        <w:t xml:space="preserve">G. Leopardi, </w:t>
      </w:r>
      <w:r>
        <w:rPr>
          <w:iCs/>
          <w:color w:val="000000"/>
          <w:sz w:val="22"/>
          <w:szCs w:val="22"/>
        </w:rPr>
        <w:t xml:space="preserve">dai </w:t>
      </w:r>
      <w:r>
        <w:rPr>
          <w:i/>
          <w:iCs/>
          <w:color w:val="000000"/>
          <w:sz w:val="22"/>
          <w:szCs w:val="22"/>
        </w:rPr>
        <w:t xml:space="preserve">Canti, </w:t>
      </w:r>
      <w:r w:rsidRPr="0094513F">
        <w:rPr>
          <w:i/>
          <w:iCs/>
          <w:color w:val="000000"/>
          <w:sz w:val="22"/>
          <w:szCs w:val="22"/>
        </w:rPr>
        <w:t>Canto notturno di un pastore errante dell’Asia</w:t>
      </w:r>
      <w:r w:rsidRPr="0094513F">
        <w:rPr>
          <w:iCs/>
          <w:color w:val="000000"/>
          <w:sz w:val="22"/>
          <w:szCs w:val="22"/>
        </w:rPr>
        <w:t xml:space="preserve">, </w:t>
      </w:r>
      <w:proofErr w:type="spellStart"/>
      <w:r w:rsidRPr="0094513F">
        <w:rPr>
          <w:iCs/>
          <w:color w:val="000000"/>
          <w:sz w:val="22"/>
          <w:szCs w:val="22"/>
        </w:rPr>
        <w:t>vv</w:t>
      </w:r>
      <w:proofErr w:type="spellEnd"/>
      <w:r w:rsidRPr="0094513F">
        <w:rPr>
          <w:iCs/>
          <w:color w:val="000000"/>
          <w:sz w:val="22"/>
          <w:szCs w:val="22"/>
        </w:rPr>
        <w:t>. 105-143</w:t>
      </w:r>
    </w:p>
    <w:p w:rsidR="00CD5EDD" w:rsidRPr="0094513F" w:rsidRDefault="00CD5EDD" w:rsidP="00CD5EDD">
      <w:pPr>
        <w:numPr>
          <w:ilvl w:val="0"/>
          <w:numId w:val="10"/>
        </w:numPr>
        <w:tabs>
          <w:tab w:val="clear" w:pos="0"/>
        </w:tabs>
        <w:spacing w:before="0" w:line="360" w:lineRule="auto"/>
        <w:ind w:leftChars="0" w:left="0" w:firstLineChars="0" w:hanging="2"/>
        <w:jc w:val="left"/>
        <w:textDirection w:val="lrTb"/>
        <w:textAlignment w:val="auto"/>
        <w:outlineLvl w:val="9"/>
        <w:rPr>
          <w:iCs/>
          <w:color w:val="000000"/>
          <w:sz w:val="22"/>
          <w:szCs w:val="22"/>
        </w:rPr>
      </w:pPr>
      <w:r>
        <w:rPr>
          <w:iCs/>
          <w:color w:val="000000"/>
          <w:sz w:val="22"/>
          <w:szCs w:val="22"/>
        </w:rPr>
        <w:t>G. Leopardi,</w:t>
      </w:r>
      <w:r w:rsidRPr="0094513F">
        <w:rPr>
          <w:iCs/>
          <w:color w:val="000000"/>
          <w:sz w:val="22"/>
          <w:szCs w:val="22"/>
        </w:rPr>
        <w:t xml:space="preserve"> </w:t>
      </w:r>
      <w:r>
        <w:rPr>
          <w:iCs/>
          <w:color w:val="000000"/>
          <w:sz w:val="22"/>
          <w:szCs w:val="22"/>
        </w:rPr>
        <w:t xml:space="preserve">dai </w:t>
      </w:r>
      <w:r>
        <w:rPr>
          <w:i/>
          <w:iCs/>
          <w:color w:val="000000"/>
          <w:sz w:val="22"/>
          <w:szCs w:val="22"/>
        </w:rPr>
        <w:t>Canti,</w:t>
      </w:r>
      <w:r w:rsidRPr="0094513F">
        <w:rPr>
          <w:i/>
          <w:iCs/>
          <w:color w:val="000000"/>
          <w:sz w:val="22"/>
          <w:szCs w:val="22"/>
        </w:rPr>
        <w:t xml:space="preserve"> La ginestra</w:t>
      </w:r>
      <w:r w:rsidRPr="0094513F">
        <w:rPr>
          <w:iCs/>
          <w:color w:val="000000"/>
          <w:sz w:val="22"/>
          <w:szCs w:val="22"/>
        </w:rPr>
        <w:t xml:space="preserve">, </w:t>
      </w:r>
      <w:proofErr w:type="spellStart"/>
      <w:r>
        <w:rPr>
          <w:iCs/>
          <w:color w:val="000000"/>
          <w:sz w:val="22"/>
          <w:szCs w:val="22"/>
        </w:rPr>
        <w:t>vv</w:t>
      </w:r>
      <w:proofErr w:type="spellEnd"/>
      <w:r>
        <w:rPr>
          <w:iCs/>
          <w:color w:val="000000"/>
          <w:sz w:val="22"/>
          <w:szCs w:val="22"/>
        </w:rPr>
        <w:t>. 297-317</w:t>
      </w:r>
      <w:r w:rsidRPr="0094513F">
        <w:rPr>
          <w:iCs/>
          <w:color w:val="000000"/>
          <w:sz w:val="22"/>
          <w:szCs w:val="22"/>
        </w:rPr>
        <w:tab/>
      </w:r>
      <w:r w:rsidRPr="0094513F">
        <w:rPr>
          <w:iCs/>
          <w:color w:val="000000"/>
          <w:sz w:val="22"/>
          <w:szCs w:val="22"/>
        </w:rPr>
        <w:tab/>
      </w:r>
      <w:r w:rsidRPr="0094513F">
        <w:rPr>
          <w:iCs/>
          <w:color w:val="000000"/>
          <w:sz w:val="22"/>
          <w:szCs w:val="22"/>
        </w:rPr>
        <w:tab/>
      </w:r>
      <w:r w:rsidRPr="0094513F">
        <w:rPr>
          <w:iCs/>
          <w:color w:val="000000"/>
          <w:sz w:val="22"/>
          <w:szCs w:val="22"/>
        </w:rPr>
        <w:tab/>
      </w:r>
      <w:r w:rsidRPr="0094513F">
        <w:rPr>
          <w:iCs/>
          <w:color w:val="000000"/>
          <w:sz w:val="22"/>
          <w:szCs w:val="22"/>
        </w:rPr>
        <w:tab/>
      </w:r>
    </w:p>
    <w:p w:rsidR="00CD5EDD" w:rsidRPr="000E54F6" w:rsidRDefault="00CD5EDD" w:rsidP="00684B94">
      <w:pPr>
        <w:numPr>
          <w:ilvl w:val="0"/>
          <w:numId w:val="10"/>
        </w:numPr>
        <w:tabs>
          <w:tab w:val="clear" w:pos="0"/>
        </w:tabs>
        <w:spacing w:before="0" w:line="360" w:lineRule="auto"/>
        <w:ind w:leftChars="0" w:left="0" w:firstLineChars="0" w:hanging="2"/>
        <w:textDirection w:val="lrTb"/>
        <w:textAlignment w:val="auto"/>
        <w:outlineLvl w:val="9"/>
        <w:rPr>
          <w:iCs/>
          <w:color w:val="000000"/>
          <w:sz w:val="22"/>
          <w:szCs w:val="22"/>
        </w:rPr>
      </w:pPr>
      <w:r w:rsidRPr="000E54F6">
        <w:rPr>
          <w:iCs/>
          <w:color w:val="000000"/>
          <w:sz w:val="22"/>
          <w:szCs w:val="22"/>
        </w:rPr>
        <w:t xml:space="preserve">G. Leopardi, </w:t>
      </w:r>
      <w:r>
        <w:rPr>
          <w:iCs/>
          <w:color w:val="000000"/>
          <w:sz w:val="22"/>
          <w:szCs w:val="22"/>
        </w:rPr>
        <w:t xml:space="preserve">dalle </w:t>
      </w:r>
      <w:r>
        <w:rPr>
          <w:i/>
          <w:iCs/>
          <w:color w:val="000000"/>
          <w:sz w:val="22"/>
          <w:szCs w:val="22"/>
        </w:rPr>
        <w:t xml:space="preserve">Operette morali, </w:t>
      </w:r>
      <w:r w:rsidRPr="000E54F6">
        <w:rPr>
          <w:i/>
          <w:iCs/>
          <w:color w:val="000000"/>
          <w:sz w:val="22"/>
          <w:szCs w:val="22"/>
        </w:rPr>
        <w:t>Dialogo della natura e di un Islandese</w:t>
      </w:r>
      <w:r w:rsidRPr="000E54F6">
        <w:rPr>
          <w:iCs/>
          <w:color w:val="000000"/>
          <w:sz w:val="22"/>
          <w:szCs w:val="22"/>
        </w:rPr>
        <w:t>, “Così dico or</w:t>
      </w:r>
      <w:r>
        <w:rPr>
          <w:iCs/>
          <w:color w:val="000000"/>
          <w:sz w:val="22"/>
          <w:szCs w:val="22"/>
        </w:rPr>
        <w:t>a. So bene</w:t>
      </w:r>
      <w:r w:rsidRPr="000E54F6">
        <w:rPr>
          <w:iCs/>
          <w:color w:val="000000"/>
          <w:sz w:val="22"/>
          <w:szCs w:val="22"/>
        </w:rPr>
        <w:t xml:space="preserve"> […] nel museo di non so quale città d’Europa.”</w:t>
      </w:r>
    </w:p>
    <w:p w:rsidR="00CD5EDD" w:rsidRDefault="00CD5EDD" w:rsidP="00684B94">
      <w:pPr>
        <w:numPr>
          <w:ilvl w:val="0"/>
          <w:numId w:val="10"/>
        </w:numPr>
        <w:tabs>
          <w:tab w:val="clear" w:pos="0"/>
        </w:tabs>
        <w:spacing w:before="0" w:line="360" w:lineRule="auto"/>
        <w:ind w:leftChars="0" w:left="0" w:firstLineChars="0" w:hanging="2"/>
        <w:textDirection w:val="lrTb"/>
        <w:textAlignment w:val="auto"/>
        <w:outlineLvl w:val="9"/>
        <w:rPr>
          <w:iCs/>
          <w:color w:val="000000"/>
          <w:sz w:val="22"/>
          <w:szCs w:val="22"/>
        </w:rPr>
      </w:pPr>
      <w:r>
        <w:rPr>
          <w:iCs/>
          <w:color w:val="000000"/>
          <w:sz w:val="22"/>
          <w:szCs w:val="22"/>
        </w:rPr>
        <w:t xml:space="preserve">G. Verga, da </w:t>
      </w:r>
      <w:r>
        <w:rPr>
          <w:i/>
          <w:iCs/>
          <w:color w:val="000000"/>
          <w:sz w:val="22"/>
          <w:szCs w:val="22"/>
        </w:rPr>
        <w:t xml:space="preserve">Vita dei campi, Rosso Malpelo, </w:t>
      </w:r>
      <w:r>
        <w:rPr>
          <w:iCs/>
          <w:color w:val="000000"/>
          <w:sz w:val="22"/>
          <w:szCs w:val="22"/>
        </w:rPr>
        <w:t>“</w:t>
      </w:r>
      <w:r>
        <w:rPr>
          <w:i/>
          <w:iCs/>
          <w:color w:val="000000"/>
          <w:sz w:val="22"/>
          <w:szCs w:val="22"/>
        </w:rPr>
        <w:t xml:space="preserve">Malpelo </w:t>
      </w:r>
      <w:r>
        <w:rPr>
          <w:iCs/>
          <w:color w:val="000000"/>
          <w:sz w:val="22"/>
          <w:szCs w:val="22"/>
        </w:rPr>
        <w:t xml:space="preserve">soleva dire a </w:t>
      </w:r>
      <w:r>
        <w:rPr>
          <w:i/>
          <w:iCs/>
          <w:color w:val="000000"/>
          <w:sz w:val="22"/>
          <w:szCs w:val="22"/>
        </w:rPr>
        <w:t xml:space="preserve">Ranocchio: - </w:t>
      </w:r>
      <w:r>
        <w:rPr>
          <w:iCs/>
          <w:color w:val="000000"/>
          <w:sz w:val="22"/>
          <w:szCs w:val="22"/>
        </w:rPr>
        <w:t>L’asino va picchiato</w:t>
      </w:r>
      <w:r>
        <w:rPr>
          <w:i/>
          <w:iCs/>
          <w:color w:val="000000"/>
          <w:sz w:val="22"/>
          <w:szCs w:val="22"/>
        </w:rPr>
        <w:t xml:space="preserve"> </w:t>
      </w:r>
      <w:r>
        <w:rPr>
          <w:iCs/>
          <w:color w:val="000000"/>
          <w:sz w:val="22"/>
          <w:szCs w:val="22"/>
        </w:rPr>
        <w:t xml:space="preserve">[…] </w:t>
      </w:r>
      <w:r w:rsidRPr="0059525A">
        <w:rPr>
          <w:color w:val="000000"/>
          <w:sz w:val="22"/>
          <w:szCs w:val="22"/>
        </w:rPr>
        <w:t>e quindi non gliene faceva mai</w:t>
      </w:r>
      <w:r>
        <w:rPr>
          <w:iCs/>
          <w:color w:val="000000"/>
          <w:sz w:val="22"/>
          <w:szCs w:val="22"/>
        </w:rPr>
        <w:t>.”</w:t>
      </w:r>
    </w:p>
    <w:p w:rsidR="00CD5EDD" w:rsidRDefault="00CD5EDD" w:rsidP="00684B94">
      <w:pPr>
        <w:numPr>
          <w:ilvl w:val="0"/>
          <w:numId w:val="10"/>
        </w:numPr>
        <w:tabs>
          <w:tab w:val="clear" w:pos="0"/>
        </w:tabs>
        <w:spacing w:before="0" w:line="360" w:lineRule="auto"/>
        <w:ind w:leftChars="0" w:left="0" w:firstLineChars="0" w:hanging="2"/>
        <w:textDirection w:val="lrTb"/>
        <w:textAlignment w:val="auto"/>
        <w:outlineLvl w:val="9"/>
        <w:rPr>
          <w:i/>
          <w:iCs/>
          <w:color w:val="000000"/>
          <w:sz w:val="22"/>
          <w:szCs w:val="22"/>
        </w:rPr>
      </w:pPr>
      <w:r>
        <w:rPr>
          <w:iCs/>
          <w:color w:val="000000"/>
          <w:sz w:val="22"/>
          <w:szCs w:val="22"/>
        </w:rPr>
        <w:t xml:space="preserve">G. Verga, da </w:t>
      </w:r>
      <w:r>
        <w:rPr>
          <w:i/>
          <w:iCs/>
          <w:color w:val="000000"/>
          <w:sz w:val="22"/>
          <w:szCs w:val="22"/>
        </w:rPr>
        <w:t xml:space="preserve">Mastro don Gesualdo, La morte di Gesualdo, </w:t>
      </w:r>
      <w:r>
        <w:rPr>
          <w:iCs/>
          <w:color w:val="000000"/>
          <w:sz w:val="22"/>
          <w:szCs w:val="22"/>
        </w:rPr>
        <w:t>IV, cap. V</w:t>
      </w:r>
      <w:r>
        <w:rPr>
          <w:i/>
          <w:iCs/>
          <w:color w:val="000000"/>
          <w:sz w:val="22"/>
          <w:szCs w:val="22"/>
        </w:rPr>
        <w:t xml:space="preserve">, </w:t>
      </w:r>
      <w:r>
        <w:rPr>
          <w:iCs/>
          <w:color w:val="000000"/>
          <w:sz w:val="22"/>
          <w:szCs w:val="22"/>
        </w:rPr>
        <w:t>“Don Gesualdo non rispondeva […] la cameriera della signora duchessa.”</w:t>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p>
    <w:p w:rsidR="00CD5EDD" w:rsidRPr="00C72142" w:rsidRDefault="00CD5EDD" w:rsidP="00684B94">
      <w:pPr>
        <w:numPr>
          <w:ilvl w:val="0"/>
          <w:numId w:val="10"/>
        </w:numPr>
        <w:tabs>
          <w:tab w:val="clear" w:pos="0"/>
        </w:tabs>
        <w:spacing w:before="0" w:line="360" w:lineRule="auto"/>
        <w:ind w:leftChars="0" w:left="0" w:firstLineChars="0" w:hanging="2"/>
        <w:textDirection w:val="lrTb"/>
        <w:textAlignment w:val="auto"/>
        <w:outlineLvl w:val="9"/>
        <w:rPr>
          <w:i/>
          <w:iCs/>
          <w:color w:val="000000"/>
          <w:sz w:val="22"/>
          <w:szCs w:val="22"/>
        </w:rPr>
      </w:pPr>
      <w:r w:rsidRPr="00C72142">
        <w:rPr>
          <w:iCs/>
          <w:color w:val="000000"/>
          <w:sz w:val="22"/>
          <w:szCs w:val="22"/>
        </w:rPr>
        <w:t xml:space="preserve">I. Svevo, da </w:t>
      </w:r>
      <w:r w:rsidRPr="00C72142">
        <w:rPr>
          <w:i/>
          <w:iCs/>
          <w:color w:val="000000"/>
          <w:sz w:val="22"/>
          <w:szCs w:val="22"/>
        </w:rPr>
        <w:t xml:space="preserve">La coscienza di Zeno, La morte del padre, </w:t>
      </w:r>
      <w:r w:rsidRPr="00C72142">
        <w:rPr>
          <w:iCs/>
          <w:color w:val="000000"/>
          <w:sz w:val="22"/>
          <w:szCs w:val="22"/>
        </w:rPr>
        <w:t>“</w:t>
      </w:r>
      <w:r w:rsidRPr="00C72142">
        <w:rPr>
          <w:color w:val="202122"/>
          <w:sz w:val="22"/>
          <w:szCs w:val="22"/>
          <w:shd w:val="clear" w:color="auto" w:fill="FFFFFF"/>
        </w:rPr>
        <w:t xml:space="preserve">Quando mi levai […] </w:t>
      </w:r>
      <w:r w:rsidRPr="00C72142">
        <w:rPr>
          <w:sz w:val="22"/>
          <w:szCs w:val="22"/>
        </w:rPr>
        <w:t xml:space="preserve">e perciò̀ </w:t>
      </w:r>
      <w:proofErr w:type="spellStart"/>
      <w:r w:rsidRPr="00C72142">
        <w:rPr>
          <w:sz w:val="22"/>
          <w:szCs w:val="22"/>
        </w:rPr>
        <w:t>Coprosich</w:t>
      </w:r>
      <w:proofErr w:type="spellEnd"/>
      <w:r w:rsidRPr="00C72142">
        <w:rPr>
          <w:sz w:val="22"/>
          <w:szCs w:val="22"/>
        </w:rPr>
        <w:t xml:space="preserve"> l’avrebbe risaputo</w:t>
      </w:r>
      <w:r w:rsidRPr="00C72142">
        <w:rPr>
          <w:i/>
          <w:iCs/>
          <w:color w:val="000000"/>
          <w:sz w:val="22"/>
          <w:szCs w:val="22"/>
        </w:rPr>
        <w:tab/>
      </w:r>
      <w:r>
        <w:rPr>
          <w:i/>
          <w:iCs/>
          <w:color w:val="000000"/>
          <w:sz w:val="22"/>
          <w:szCs w:val="22"/>
        </w:rPr>
        <w:t>.”</w:t>
      </w:r>
    </w:p>
    <w:p w:rsidR="00CD5EDD" w:rsidRDefault="00CD5EDD" w:rsidP="00684B94">
      <w:pPr>
        <w:numPr>
          <w:ilvl w:val="0"/>
          <w:numId w:val="10"/>
        </w:numPr>
        <w:tabs>
          <w:tab w:val="clear" w:pos="0"/>
        </w:tabs>
        <w:spacing w:before="0" w:line="360" w:lineRule="auto"/>
        <w:ind w:leftChars="0" w:left="0" w:firstLineChars="0" w:hanging="2"/>
        <w:textDirection w:val="lrTb"/>
        <w:textAlignment w:val="auto"/>
        <w:outlineLvl w:val="9"/>
        <w:rPr>
          <w:iCs/>
          <w:color w:val="000000"/>
          <w:sz w:val="22"/>
          <w:szCs w:val="22"/>
        </w:rPr>
      </w:pPr>
      <w:r w:rsidRPr="008360A6">
        <w:rPr>
          <w:iCs/>
          <w:color w:val="000000"/>
          <w:sz w:val="22"/>
          <w:szCs w:val="22"/>
        </w:rPr>
        <w:t>I. Svevo,</w:t>
      </w:r>
      <w:r>
        <w:rPr>
          <w:i/>
          <w:iCs/>
          <w:color w:val="000000"/>
          <w:sz w:val="22"/>
          <w:szCs w:val="22"/>
        </w:rPr>
        <w:t xml:space="preserve"> </w:t>
      </w:r>
      <w:r w:rsidRPr="00C72142">
        <w:rPr>
          <w:iCs/>
          <w:color w:val="000000"/>
          <w:sz w:val="22"/>
          <w:szCs w:val="22"/>
        </w:rPr>
        <w:t xml:space="preserve">da </w:t>
      </w:r>
      <w:r w:rsidRPr="00C72142">
        <w:rPr>
          <w:i/>
          <w:iCs/>
          <w:color w:val="000000"/>
          <w:sz w:val="22"/>
          <w:szCs w:val="22"/>
        </w:rPr>
        <w:t>La coscienza di Zeno</w:t>
      </w:r>
      <w:r>
        <w:rPr>
          <w:i/>
          <w:iCs/>
          <w:color w:val="000000"/>
          <w:sz w:val="22"/>
          <w:szCs w:val="22"/>
        </w:rPr>
        <w:t>, VIII, La profezia di un’apocalisse cosmica, “</w:t>
      </w:r>
      <w:r w:rsidRPr="008360A6">
        <w:rPr>
          <w:iCs/>
          <w:color w:val="000000"/>
          <w:sz w:val="22"/>
          <w:szCs w:val="22"/>
        </w:rPr>
        <w:t>La vita somiglia un poco</w:t>
      </w:r>
      <w:r>
        <w:rPr>
          <w:iCs/>
          <w:color w:val="000000"/>
          <w:sz w:val="22"/>
          <w:szCs w:val="22"/>
        </w:rPr>
        <w:t xml:space="preserve"> […] priva di parassiti e di malattie.”</w:t>
      </w:r>
      <w:r>
        <w:rPr>
          <w:i/>
          <w:iCs/>
          <w:color w:val="000000"/>
          <w:sz w:val="22"/>
          <w:szCs w:val="22"/>
        </w:rPr>
        <w:tab/>
      </w:r>
      <w:r>
        <w:rPr>
          <w:i/>
          <w:iCs/>
          <w:color w:val="000000"/>
          <w:sz w:val="22"/>
          <w:szCs w:val="22"/>
        </w:rPr>
        <w:tab/>
      </w:r>
      <w:r>
        <w:rPr>
          <w:i/>
          <w:iCs/>
          <w:color w:val="000000"/>
          <w:sz w:val="22"/>
          <w:szCs w:val="22"/>
        </w:rPr>
        <w:tab/>
      </w:r>
    </w:p>
    <w:p w:rsidR="00CD5EDD" w:rsidRPr="00337159" w:rsidRDefault="00CD5EDD" w:rsidP="00684B94">
      <w:pPr>
        <w:numPr>
          <w:ilvl w:val="0"/>
          <w:numId w:val="10"/>
        </w:numPr>
        <w:tabs>
          <w:tab w:val="clear" w:pos="0"/>
        </w:tabs>
        <w:spacing w:before="0" w:line="360" w:lineRule="auto"/>
        <w:ind w:leftChars="0" w:left="0" w:firstLineChars="0" w:hanging="2"/>
        <w:textDirection w:val="lrTb"/>
        <w:textAlignment w:val="auto"/>
        <w:outlineLvl w:val="9"/>
        <w:rPr>
          <w:iCs/>
          <w:color w:val="000000"/>
          <w:sz w:val="22"/>
          <w:szCs w:val="22"/>
        </w:rPr>
      </w:pPr>
      <w:r w:rsidRPr="00337159">
        <w:rPr>
          <w:iCs/>
          <w:color w:val="000000"/>
          <w:sz w:val="22"/>
          <w:szCs w:val="22"/>
        </w:rPr>
        <w:t xml:space="preserve">L. Pirandello, </w:t>
      </w:r>
      <w:r>
        <w:rPr>
          <w:iCs/>
          <w:color w:val="000000"/>
          <w:sz w:val="22"/>
          <w:szCs w:val="22"/>
        </w:rPr>
        <w:t xml:space="preserve">da </w:t>
      </w:r>
      <w:r>
        <w:rPr>
          <w:i/>
          <w:iCs/>
          <w:color w:val="000000"/>
          <w:sz w:val="22"/>
          <w:szCs w:val="22"/>
        </w:rPr>
        <w:t xml:space="preserve">Novelle per un anno, </w:t>
      </w:r>
      <w:r w:rsidRPr="00337159">
        <w:rPr>
          <w:i/>
          <w:iCs/>
          <w:color w:val="000000"/>
          <w:sz w:val="22"/>
          <w:szCs w:val="22"/>
        </w:rPr>
        <w:t xml:space="preserve">La carriola, </w:t>
      </w:r>
      <w:r w:rsidRPr="00337159">
        <w:rPr>
          <w:iCs/>
          <w:color w:val="000000"/>
          <w:sz w:val="22"/>
          <w:szCs w:val="22"/>
        </w:rPr>
        <w:t>“</w:t>
      </w:r>
      <w:r w:rsidRPr="00337159">
        <w:rPr>
          <w:sz w:val="22"/>
          <w:szCs w:val="22"/>
        </w:rPr>
        <w:t>Tra me e lei non c’erano mai stati buoni rapporti</w:t>
      </w:r>
      <w:r w:rsidRPr="00337159">
        <w:rPr>
          <w:iCs/>
          <w:color w:val="000000"/>
          <w:sz w:val="22"/>
          <w:szCs w:val="22"/>
        </w:rPr>
        <w:t xml:space="preserve"> […] </w:t>
      </w:r>
      <w:r w:rsidRPr="00337159">
        <w:rPr>
          <w:sz w:val="22"/>
          <w:szCs w:val="22"/>
        </w:rPr>
        <w:t xml:space="preserve">e </w:t>
      </w:r>
      <w:proofErr w:type="spellStart"/>
      <w:r w:rsidRPr="00337159">
        <w:rPr>
          <w:sz w:val="22"/>
          <w:szCs w:val="22"/>
        </w:rPr>
        <w:t>sèguita</w:t>
      </w:r>
      <w:proofErr w:type="spellEnd"/>
      <w:r w:rsidRPr="00337159">
        <w:rPr>
          <w:sz w:val="22"/>
          <w:szCs w:val="22"/>
        </w:rPr>
        <w:t xml:space="preserve"> maledettamente a guardarmi, atterrita.” </w:t>
      </w:r>
    </w:p>
    <w:p w:rsidR="00CD5EDD" w:rsidRPr="00CE4B87" w:rsidRDefault="00CD5EDD" w:rsidP="00684B94">
      <w:pPr>
        <w:numPr>
          <w:ilvl w:val="0"/>
          <w:numId w:val="10"/>
        </w:numPr>
        <w:tabs>
          <w:tab w:val="clear" w:pos="0"/>
        </w:tabs>
        <w:spacing w:before="0" w:line="360" w:lineRule="auto"/>
        <w:ind w:leftChars="0" w:left="0" w:firstLineChars="0" w:hanging="2"/>
        <w:textDirection w:val="lrTb"/>
        <w:textAlignment w:val="auto"/>
        <w:outlineLvl w:val="9"/>
        <w:rPr>
          <w:iCs/>
          <w:color w:val="000000"/>
          <w:sz w:val="22"/>
          <w:szCs w:val="22"/>
        </w:rPr>
      </w:pPr>
      <w:r w:rsidRPr="00CE4B87">
        <w:rPr>
          <w:color w:val="000000"/>
          <w:sz w:val="22"/>
          <w:szCs w:val="22"/>
        </w:rPr>
        <w:t xml:space="preserve">L. Pirandello, </w:t>
      </w:r>
      <w:r w:rsidRPr="00CE4B87">
        <w:rPr>
          <w:i/>
          <w:color w:val="000000"/>
          <w:sz w:val="22"/>
          <w:szCs w:val="22"/>
        </w:rPr>
        <w:t>I sei personaggi in cerca d’autore,</w:t>
      </w:r>
      <w:r w:rsidRPr="00CE4B87">
        <w:rPr>
          <w:color w:val="000000"/>
          <w:sz w:val="22"/>
          <w:szCs w:val="22"/>
        </w:rPr>
        <w:t xml:space="preserve"> “</w:t>
      </w:r>
      <w:r w:rsidRPr="00CE4B87">
        <w:rPr>
          <w:b/>
          <w:bCs/>
          <w:sz w:val="22"/>
          <w:szCs w:val="22"/>
        </w:rPr>
        <w:t xml:space="preserve">L'attrice giovane </w:t>
      </w:r>
      <w:r w:rsidRPr="00CE4B87">
        <w:rPr>
          <w:i/>
          <w:iCs/>
          <w:sz w:val="22"/>
          <w:szCs w:val="22"/>
        </w:rPr>
        <w:t>(interrompendolo)</w:t>
      </w:r>
      <w:r w:rsidRPr="00CE4B87">
        <w:rPr>
          <w:i/>
          <w:iCs/>
          <w:sz w:val="22"/>
          <w:szCs w:val="22"/>
        </w:rPr>
        <w:br/>
      </w:r>
      <w:r w:rsidRPr="00CE4B87">
        <w:rPr>
          <w:sz w:val="22"/>
          <w:szCs w:val="22"/>
        </w:rPr>
        <w:t xml:space="preserve">Oh, badiamo bene! Quelli là sono i nostri cappelli! […] </w:t>
      </w:r>
      <w:r w:rsidRPr="00CE4B87">
        <w:rPr>
          <w:i/>
          <w:iCs/>
          <w:sz w:val="22"/>
          <w:szCs w:val="22"/>
        </w:rPr>
        <w:t>S'</w:t>
      </w:r>
      <w:proofErr w:type="spellStart"/>
      <w:r w:rsidRPr="00CE4B87">
        <w:rPr>
          <w:i/>
          <w:iCs/>
          <w:sz w:val="22"/>
          <w:szCs w:val="22"/>
        </w:rPr>
        <w:t>udra</w:t>
      </w:r>
      <w:proofErr w:type="spellEnd"/>
      <w:r w:rsidRPr="00CE4B87">
        <w:rPr>
          <w:i/>
          <w:iCs/>
          <w:sz w:val="22"/>
          <w:szCs w:val="22"/>
        </w:rPr>
        <w:t>̀ dal cupolino chiaramente la voce del Suggeritore.”</w:t>
      </w:r>
      <w:r w:rsidRPr="00CE4B87">
        <w:rPr>
          <w:color w:val="000000"/>
          <w:sz w:val="22"/>
          <w:szCs w:val="22"/>
        </w:rPr>
        <w:tab/>
      </w:r>
      <w:r w:rsidRPr="00CE4B87">
        <w:rPr>
          <w:color w:val="000000"/>
          <w:sz w:val="22"/>
          <w:szCs w:val="22"/>
        </w:rPr>
        <w:tab/>
      </w:r>
      <w:r w:rsidRPr="00CE4B87">
        <w:rPr>
          <w:color w:val="000000"/>
          <w:sz w:val="22"/>
          <w:szCs w:val="22"/>
        </w:rPr>
        <w:tab/>
      </w:r>
    </w:p>
    <w:p w:rsidR="00CD5EDD" w:rsidRPr="0094513F" w:rsidRDefault="00CD5EDD" w:rsidP="00684B94">
      <w:pPr>
        <w:pStyle w:val="NormaleWeb"/>
        <w:numPr>
          <w:ilvl w:val="0"/>
          <w:numId w:val="10"/>
        </w:numPr>
        <w:tabs>
          <w:tab w:val="clear" w:pos="0"/>
        </w:tabs>
        <w:suppressAutoHyphens w:val="0"/>
        <w:spacing w:before="0" w:beforeAutospacing="0" w:after="0" w:afterAutospacing="0" w:line="360" w:lineRule="auto"/>
        <w:ind w:leftChars="0" w:left="0" w:firstLineChars="0" w:hanging="2"/>
        <w:textDirection w:val="lrTb"/>
        <w:textAlignment w:val="auto"/>
        <w:outlineLvl w:val="9"/>
        <w:rPr>
          <w:i/>
          <w:sz w:val="22"/>
          <w:szCs w:val="22"/>
        </w:rPr>
      </w:pPr>
      <w:r>
        <w:rPr>
          <w:iCs/>
          <w:color w:val="000000"/>
          <w:sz w:val="22"/>
          <w:szCs w:val="22"/>
        </w:rPr>
        <w:t xml:space="preserve">L. </w:t>
      </w:r>
      <w:r w:rsidRPr="005701DE">
        <w:rPr>
          <w:iCs/>
          <w:color w:val="000000"/>
          <w:sz w:val="22"/>
          <w:szCs w:val="22"/>
        </w:rPr>
        <w:t>Pirandello,</w:t>
      </w:r>
      <w:r>
        <w:rPr>
          <w:iCs/>
          <w:color w:val="000000"/>
          <w:sz w:val="22"/>
          <w:szCs w:val="22"/>
        </w:rPr>
        <w:t xml:space="preserve"> </w:t>
      </w:r>
      <w:r>
        <w:rPr>
          <w:i/>
          <w:iCs/>
          <w:color w:val="000000"/>
          <w:sz w:val="22"/>
          <w:szCs w:val="22"/>
        </w:rPr>
        <w:t xml:space="preserve">Il fu Mattia Pascal, </w:t>
      </w:r>
      <w:r>
        <w:rPr>
          <w:iCs/>
          <w:color w:val="000000"/>
          <w:sz w:val="22"/>
          <w:szCs w:val="22"/>
        </w:rPr>
        <w:t>cap. XII, “- La tragedia d’Oreste […] un tetto proporzionato.”</w:t>
      </w:r>
    </w:p>
    <w:p w:rsidR="00CD5EDD" w:rsidRDefault="00CD5EDD" w:rsidP="00684B94">
      <w:pPr>
        <w:pStyle w:val="NormaleWeb"/>
        <w:numPr>
          <w:ilvl w:val="0"/>
          <w:numId w:val="10"/>
        </w:numPr>
        <w:tabs>
          <w:tab w:val="clear" w:pos="0"/>
        </w:tabs>
        <w:suppressAutoHyphens w:val="0"/>
        <w:spacing w:before="0" w:beforeAutospacing="0" w:after="0" w:afterAutospacing="0" w:line="360" w:lineRule="auto"/>
        <w:ind w:leftChars="0" w:left="0" w:firstLineChars="0" w:hanging="2"/>
        <w:textDirection w:val="lrTb"/>
        <w:textAlignment w:val="auto"/>
        <w:outlineLvl w:val="9"/>
        <w:rPr>
          <w:i/>
          <w:sz w:val="22"/>
          <w:szCs w:val="22"/>
        </w:rPr>
      </w:pPr>
      <w:r>
        <w:rPr>
          <w:sz w:val="22"/>
          <w:szCs w:val="22"/>
        </w:rPr>
        <w:t xml:space="preserve">G. Pascoli, da </w:t>
      </w:r>
      <w:proofErr w:type="spellStart"/>
      <w:r>
        <w:rPr>
          <w:i/>
          <w:sz w:val="22"/>
          <w:szCs w:val="22"/>
        </w:rPr>
        <w:t>Myricae</w:t>
      </w:r>
      <w:proofErr w:type="spellEnd"/>
      <w:r>
        <w:rPr>
          <w:i/>
          <w:sz w:val="22"/>
          <w:szCs w:val="22"/>
        </w:rPr>
        <w:t xml:space="preserve">, </w:t>
      </w:r>
      <w:r w:rsidRPr="00824262">
        <w:rPr>
          <w:i/>
          <w:sz w:val="22"/>
          <w:szCs w:val="22"/>
        </w:rPr>
        <w:t>L’</w:t>
      </w:r>
      <w:proofErr w:type="spellStart"/>
      <w:r w:rsidRPr="00824262">
        <w:rPr>
          <w:i/>
          <w:sz w:val="22"/>
          <w:szCs w:val="22"/>
        </w:rPr>
        <w:t>assiuolo</w:t>
      </w:r>
      <w:proofErr w:type="spellEnd"/>
    </w:p>
    <w:p w:rsidR="00CD5EDD" w:rsidRDefault="00CD5EDD" w:rsidP="00684B94">
      <w:pPr>
        <w:pStyle w:val="NormaleWeb"/>
        <w:numPr>
          <w:ilvl w:val="0"/>
          <w:numId w:val="10"/>
        </w:numPr>
        <w:tabs>
          <w:tab w:val="clear" w:pos="0"/>
        </w:tabs>
        <w:suppressAutoHyphens w:val="0"/>
        <w:spacing w:before="0" w:beforeAutospacing="0" w:after="0" w:afterAutospacing="0" w:line="360" w:lineRule="auto"/>
        <w:ind w:leftChars="0" w:left="0" w:firstLineChars="0" w:hanging="2"/>
        <w:textDirection w:val="lrTb"/>
        <w:textAlignment w:val="auto"/>
        <w:outlineLvl w:val="9"/>
        <w:rPr>
          <w:sz w:val="22"/>
          <w:szCs w:val="22"/>
        </w:rPr>
      </w:pPr>
      <w:r>
        <w:rPr>
          <w:sz w:val="22"/>
          <w:szCs w:val="22"/>
        </w:rPr>
        <w:t xml:space="preserve">G. Pascoli, dai </w:t>
      </w:r>
      <w:r>
        <w:rPr>
          <w:i/>
          <w:sz w:val="22"/>
          <w:szCs w:val="22"/>
        </w:rPr>
        <w:t xml:space="preserve">Poemetti, </w:t>
      </w:r>
      <w:proofErr w:type="spellStart"/>
      <w:r>
        <w:rPr>
          <w:i/>
          <w:sz w:val="22"/>
          <w:szCs w:val="22"/>
        </w:rPr>
        <w:t>Italy</w:t>
      </w:r>
      <w:proofErr w:type="spellEnd"/>
      <w:r>
        <w:rPr>
          <w:sz w:val="22"/>
          <w:szCs w:val="22"/>
        </w:rPr>
        <w:t xml:space="preserve">, </w:t>
      </w:r>
      <w:proofErr w:type="spellStart"/>
      <w:r>
        <w:rPr>
          <w:sz w:val="22"/>
          <w:szCs w:val="22"/>
        </w:rPr>
        <w:t>vv</w:t>
      </w:r>
      <w:proofErr w:type="spellEnd"/>
      <w:r>
        <w:rPr>
          <w:sz w:val="22"/>
          <w:szCs w:val="22"/>
        </w:rPr>
        <w:t>. IV, 23-25; V, 1-25</w:t>
      </w:r>
      <w:r>
        <w:rPr>
          <w:sz w:val="22"/>
          <w:szCs w:val="22"/>
        </w:rPr>
        <w:tab/>
      </w:r>
      <w:r>
        <w:rPr>
          <w:sz w:val="22"/>
          <w:szCs w:val="22"/>
        </w:rPr>
        <w:tab/>
      </w:r>
      <w:r>
        <w:rPr>
          <w:sz w:val="22"/>
          <w:szCs w:val="22"/>
        </w:rPr>
        <w:tab/>
      </w:r>
      <w:r>
        <w:rPr>
          <w:sz w:val="22"/>
          <w:szCs w:val="22"/>
        </w:rPr>
        <w:tab/>
      </w:r>
    </w:p>
    <w:p w:rsidR="00CD5EDD" w:rsidRPr="008360A6" w:rsidRDefault="00CD5EDD" w:rsidP="00684B94">
      <w:pPr>
        <w:pStyle w:val="NormaleWeb"/>
        <w:numPr>
          <w:ilvl w:val="0"/>
          <w:numId w:val="10"/>
        </w:numPr>
        <w:tabs>
          <w:tab w:val="clear" w:pos="0"/>
        </w:tabs>
        <w:suppressAutoHyphens w:val="0"/>
        <w:spacing w:before="0" w:beforeAutospacing="0" w:after="0" w:afterAutospacing="0" w:line="360" w:lineRule="auto"/>
        <w:ind w:leftChars="0" w:left="0" w:firstLineChars="0" w:hanging="2"/>
        <w:textDirection w:val="lrTb"/>
        <w:textAlignment w:val="auto"/>
        <w:outlineLvl w:val="9"/>
        <w:rPr>
          <w:iCs/>
          <w:color w:val="000000"/>
          <w:sz w:val="22"/>
          <w:szCs w:val="22"/>
        </w:rPr>
      </w:pPr>
      <w:r>
        <w:rPr>
          <w:sz w:val="22"/>
          <w:szCs w:val="22"/>
        </w:rPr>
        <w:t xml:space="preserve">G. D’Annunzio, da </w:t>
      </w:r>
      <w:r w:rsidRPr="00337159">
        <w:rPr>
          <w:i/>
          <w:sz w:val="22"/>
          <w:szCs w:val="22"/>
        </w:rPr>
        <w:t>Alcyone,</w:t>
      </w:r>
      <w:r>
        <w:rPr>
          <w:sz w:val="22"/>
          <w:szCs w:val="22"/>
        </w:rPr>
        <w:t xml:space="preserve"> </w:t>
      </w:r>
      <w:r>
        <w:rPr>
          <w:i/>
          <w:sz w:val="22"/>
          <w:szCs w:val="22"/>
        </w:rPr>
        <w:t xml:space="preserve">La sera fiesolana, </w:t>
      </w:r>
      <w:r>
        <w:rPr>
          <w:sz w:val="22"/>
          <w:szCs w:val="22"/>
        </w:rPr>
        <w:t>1-34</w:t>
      </w:r>
      <w:r>
        <w:rPr>
          <w:i/>
          <w:sz w:val="22"/>
          <w:szCs w:val="22"/>
        </w:rPr>
        <w:tab/>
      </w:r>
    </w:p>
    <w:p w:rsidR="00CD5EDD" w:rsidRPr="008360A6" w:rsidRDefault="00CD5EDD" w:rsidP="00684B94">
      <w:pPr>
        <w:numPr>
          <w:ilvl w:val="0"/>
          <w:numId w:val="10"/>
        </w:numPr>
        <w:tabs>
          <w:tab w:val="clear" w:pos="0"/>
        </w:tabs>
        <w:spacing w:before="0" w:line="360" w:lineRule="auto"/>
        <w:ind w:leftChars="0" w:left="0" w:firstLineChars="0" w:hanging="2"/>
        <w:textDirection w:val="lrTb"/>
        <w:textAlignment w:val="auto"/>
        <w:outlineLvl w:val="9"/>
        <w:rPr>
          <w:i/>
          <w:sz w:val="22"/>
          <w:szCs w:val="22"/>
        </w:rPr>
      </w:pPr>
      <w:r>
        <w:rPr>
          <w:sz w:val="22"/>
          <w:szCs w:val="22"/>
        </w:rPr>
        <w:t xml:space="preserve">F.T. Marinetti, </w:t>
      </w:r>
      <w:r w:rsidRPr="008360A6">
        <w:rPr>
          <w:i/>
          <w:sz w:val="22"/>
          <w:szCs w:val="22"/>
        </w:rPr>
        <w:t>Manifesto</w:t>
      </w:r>
      <w:r>
        <w:rPr>
          <w:i/>
          <w:sz w:val="22"/>
          <w:szCs w:val="22"/>
        </w:rPr>
        <w:t xml:space="preserve"> del</w:t>
      </w:r>
      <w:r w:rsidRPr="008360A6">
        <w:rPr>
          <w:i/>
          <w:sz w:val="22"/>
          <w:szCs w:val="22"/>
        </w:rPr>
        <w:t xml:space="preserve"> futurismo</w:t>
      </w:r>
      <w:r>
        <w:rPr>
          <w:sz w:val="22"/>
          <w:szCs w:val="22"/>
        </w:rPr>
        <w:t>, “1. Noi vogliamo cantare […] come una folla entusiasta.”</w:t>
      </w:r>
    </w:p>
    <w:p w:rsidR="00CD5EDD" w:rsidRDefault="00CD5EDD" w:rsidP="00CD5EDD">
      <w:pPr>
        <w:numPr>
          <w:ilvl w:val="0"/>
          <w:numId w:val="10"/>
        </w:numPr>
        <w:tabs>
          <w:tab w:val="clear" w:pos="0"/>
        </w:tabs>
        <w:spacing w:before="0" w:line="360" w:lineRule="auto"/>
        <w:ind w:leftChars="0" w:left="0" w:firstLineChars="0" w:hanging="2"/>
        <w:jc w:val="left"/>
        <w:textDirection w:val="lrTb"/>
        <w:textAlignment w:val="auto"/>
        <w:outlineLvl w:val="9"/>
        <w:rPr>
          <w:i/>
          <w:sz w:val="22"/>
          <w:szCs w:val="22"/>
        </w:rPr>
      </w:pPr>
      <w:r>
        <w:rPr>
          <w:sz w:val="22"/>
          <w:szCs w:val="22"/>
        </w:rPr>
        <w:t xml:space="preserve">G. Gozzano, dai </w:t>
      </w:r>
      <w:r>
        <w:rPr>
          <w:i/>
          <w:sz w:val="22"/>
          <w:szCs w:val="22"/>
        </w:rPr>
        <w:t>Colloqui,</w:t>
      </w:r>
      <w:r>
        <w:rPr>
          <w:sz w:val="22"/>
          <w:szCs w:val="22"/>
        </w:rPr>
        <w:t xml:space="preserve"> </w:t>
      </w:r>
      <w:r w:rsidRPr="00824262">
        <w:rPr>
          <w:i/>
          <w:sz w:val="22"/>
          <w:szCs w:val="22"/>
        </w:rPr>
        <w:t>La signorina Felicita ovvero La Felicità</w:t>
      </w:r>
      <w:r>
        <w:rPr>
          <w:i/>
          <w:sz w:val="22"/>
          <w:szCs w:val="22"/>
        </w:rPr>
        <w:t>, III, 73-120</w:t>
      </w:r>
    </w:p>
    <w:p w:rsidR="00CD5EDD" w:rsidRPr="0004676E" w:rsidRDefault="00CD5EDD" w:rsidP="00CD5EDD">
      <w:pPr>
        <w:numPr>
          <w:ilvl w:val="0"/>
          <w:numId w:val="10"/>
        </w:numPr>
        <w:tabs>
          <w:tab w:val="clear" w:pos="0"/>
        </w:tabs>
        <w:spacing w:before="0" w:line="360" w:lineRule="auto"/>
        <w:ind w:leftChars="0" w:left="0" w:firstLineChars="0" w:hanging="2"/>
        <w:jc w:val="left"/>
        <w:textDirection w:val="lrTb"/>
        <w:textAlignment w:val="auto"/>
        <w:outlineLvl w:val="9"/>
        <w:rPr>
          <w:i/>
          <w:sz w:val="22"/>
          <w:szCs w:val="22"/>
        </w:rPr>
      </w:pPr>
      <w:r>
        <w:rPr>
          <w:sz w:val="22"/>
          <w:szCs w:val="22"/>
        </w:rPr>
        <w:t xml:space="preserve">G. Ungaretti, da </w:t>
      </w:r>
      <w:r>
        <w:rPr>
          <w:i/>
          <w:sz w:val="22"/>
          <w:szCs w:val="22"/>
        </w:rPr>
        <w:t>L’allegria, In memoria</w:t>
      </w:r>
    </w:p>
    <w:p w:rsidR="00CD5EDD" w:rsidRPr="004B1003" w:rsidRDefault="00CD5EDD" w:rsidP="00CD5EDD">
      <w:pPr>
        <w:numPr>
          <w:ilvl w:val="0"/>
          <w:numId w:val="10"/>
        </w:numPr>
        <w:tabs>
          <w:tab w:val="clear" w:pos="0"/>
        </w:tabs>
        <w:spacing w:before="0" w:line="360" w:lineRule="auto"/>
        <w:ind w:leftChars="0" w:left="0" w:firstLineChars="0" w:hanging="2"/>
        <w:jc w:val="left"/>
        <w:textDirection w:val="lrTb"/>
        <w:textAlignment w:val="auto"/>
        <w:outlineLvl w:val="9"/>
        <w:rPr>
          <w:i/>
          <w:sz w:val="22"/>
          <w:szCs w:val="22"/>
        </w:rPr>
      </w:pPr>
      <w:r>
        <w:rPr>
          <w:sz w:val="22"/>
          <w:szCs w:val="22"/>
        </w:rPr>
        <w:t xml:space="preserve">G. Ungaretti, da </w:t>
      </w:r>
      <w:r>
        <w:rPr>
          <w:i/>
          <w:sz w:val="22"/>
          <w:szCs w:val="22"/>
        </w:rPr>
        <w:t>L’allegria, I fiumi</w:t>
      </w:r>
    </w:p>
    <w:p w:rsidR="00CD5EDD" w:rsidRPr="0004676E" w:rsidRDefault="00CD5EDD" w:rsidP="00CD5EDD">
      <w:pPr>
        <w:numPr>
          <w:ilvl w:val="0"/>
          <w:numId w:val="10"/>
        </w:numPr>
        <w:tabs>
          <w:tab w:val="clear" w:pos="0"/>
        </w:tabs>
        <w:spacing w:before="0" w:line="360" w:lineRule="auto"/>
        <w:ind w:leftChars="0" w:left="0" w:firstLineChars="0" w:hanging="2"/>
        <w:jc w:val="left"/>
        <w:textDirection w:val="lrTb"/>
        <w:textAlignment w:val="auto"/>
        <w:outlineLvl w:val="9"/>
        <w:rPr>
          <w:sz w:val="22"/>
          <w:szCs w:val="22"/>
        </w:rPr>
      </w:pPr>
      <w:r>
        <w:rPr>
          <w:sz w:val="22"/>
          <w:szCs w:val="22"/>
        </w:rPr>
        <w:t xml:space="preserve">U. Saba, dal </w:t>
      </w:r>
      <w:r>
        <w:rPr>
          <w:i/>
          <w:sz w:val="22"/>
          <w:szCs w:val="22"/>
        </w:rPr>
        <w:t xml:space="preserve">Canzoniere, A mia moglie, </w:t>
      </w:r>
      <w:r>
        <w:rPr>
          <w:sz w:val="22"/>
          <w:szCs w:val="22"/>
        </w:rPr>
        <w:t>1-52</w:t>
      </w:r>
    </w:p>
    <w:p w:rsidR="00CD5EDD" w:rsidRDefault="00CD5EDD" w:rsidP="00CD5EDD">
      <w:pPr>
        <w:numPr>
          <w:ilvl w:val="0"/>
          <w:numId w:val="10"/>
        </w:numPr>
        <w:tabs>
          <w:tab w:val="clear" w:pos="0"/>
        </w:tabs>
        <w:spacing w:before="0" w:line="360" w:lineRule="auto"/>
        <w:ind w:leftChars="0" w:left="0" w:firstLineChars="0" w:hanging="2"/>
        <w:jc w:val="left"/>
        <w:textDirection w:val="lrTb"/>
        <w:textAlignment w:val="auto"/>
        <w:outlineLvl w:val="9"/>
        <w:rPr>
          <w:i/>
          <w:sz w:val="22"/>
          <w:szCs w:val="22"/>
        </w:rPr>
      </w:pPr>
      <w:r>
        <w:rPr>
          <w:sz w:val="22"/>
          <w:szCs w:val="22"/>
        </w:rPr>
        <w:t xml:space="preserve">E. Montale, da </w:t>
      </w:r>
      <w:r>
        <w:rPr>
          <w:i/>
          <w:sz w:val="22"/>
          <w:szCs w:val="22"/>
        </w:rPr>
        <w:t>Ossi di seppia, I limoni</w:t>
      </w:r>
    </w:p>
    <w:p w:rsidR="00CD5EDD" w:rsidRDefault="00CD5EDD" w:rsidP="00CD5EDD">
      <w:pPr>
        <w:numPr>
          <w:ilvl w:val="0"/>
          <w:numId w:val="10"/>
        </w:numPr>
        <w:tabs>
          <w:tab w:val="clear" w:pos="0"/>
        </w:tabs>
        <w:spacing w:before="0" w:line="360" w:lineRule="auto"/>
        <w:ind w:leftChars="0" w:left="0" w:firstLineChars="0" w:hanging="2"/>
        <w:jc w:val="left"/>
        <w:textDirection w:val="lrTb"/>
        <w:textAlignment w:val="auto"/>
        <w:outlineLvl w:val="9"/>
        <w:rPr>
          <w:i/>
          <w:sz w:val="22"/>
          <w:szCs w:val="22"/>
        </w:rPr>
      </w:pPr>
      <w:r>
        <w:rPr>
          <w:sz w:val="22"/>
          <w:szCs w:val="22"/>
        </w:rPr>
        <w:t xml:space="preserve">E. </w:t>
      </w:r>
      <w:r w:rsidRPr="0004676E">
        <w:rPr>
          <w:sz w:val="22"/>
          <w:szCs w:val="22"/>
        </w:rPr>
        <w:t>Montale</w:t>
      </w:r>
      <w:r>
        <w:rPr>
          <w:sz w:val="22"/>
          <w:szCs w:val="22"/>
        </w:rPr>
        <w:t xml:space="preserve">, da </w:t>
      </w:r>
      <w:r>
        <w:rPr>
          <w:i/>
          <w:sz w:val="22"/>
          <w:szCs w:val="22"/>
        </w:rPr>
        <w:t>Le occasioni, La casa dei doganieri</w:t>
      </w:r>
    </w:p>
    <w:p w:rsidR="00CD5EDD" w:rsidRDefault="00CD5EDD" w:rsidP="00CD5EDD">
      <w:pPr>
        <w:ind w:left="0" w:hanging="2"/>
      </w:pPr>
    </w:p>
    <w:p w:rsidR="006D1B4D" w:rsidRPr="007E7611" w:rsidRDefault="006D1B4D" w:rsidP="006D1B4D">
      <w:pPr>
        <w:spacing w:line="240" w:lineRule="auto"/>
        <w:ind w:left="0" w:hanging="2"/>
        <w:jc w:val="center"/>
        <w:rPr>
          <w:b/>
          <w:sz w:val="22"/>
          <w:szCs w:val="22"/>
        </w:rPr>
      </w:pPr>
      <w:r w:rsidRPr="007E7611">
        <w:rPr>
          <w:b/>
          <w:sz w:val="22"/>
          <w:szCs w:val="22"/>
        </w:rPr>
        <w:t>Esame di Stato:  Colloquio</w:t>
      </w:r>
    </w:p>
    <w:p w:rsidR="006D1B4D" w:rsidRPr="007E7611" w:rsidRDefault="006D1B4D" w:rsidP="006D1B4D">
      <w:pPr>
        <w:spacing w:after="170" w:line="240" w:lineRule="auto"/>
        <w:ind w:left="0" w:hanging="2"/>
        <w:jc w:val="center"/>
        <w:rPr>
          <w:b/>
          <w:bCs/>
          <w:sz w:val="22"/>
          <w:szCs w:val="22"/>
        </w:rPr>
      </w:pPr>
      <w:r w:rsidRPr="007E7611">
        <w:rPr>
          <w:b/>
          <w:bCs/>
          <w:sz w:val="22"/>
          <w:szCs w:val="22"/>
        </w:rPr>
        <w:t>Prima fase:  ELABORATO</w:t>
      </w:r>
    </w:p>
    <w:p w:rsidR="006D1B4D" w:rsidRPr="007E7611" w:rsidRDefault="006D1B4D" w:rsidP="006D1B4D">
      <w:pPr>
        <w:spacing w:after="170" w:line="240" w:lineRule="auto"/>
        <w:ind w:left="0" w:hanging="2"/>
        <w:jc w:val="center"/>
        <w:rPr>
          <w:b/>
          <w:bCs/>
          <w:sz w:val="22"/>
          <w:szCs w:val="22"/>
        </w:rPr>
      </w:pPr>
      <w:r w:rsidRPr="007E7611">
        <w:rPr>
          <w:b/>
          <w:bCs/>
          <w:sz w:val="22"/>
          <w:szCs w:val="22"/>
        </w:rPr>
        <w:t>-Scienze Umane-</w:t>
      </w:r>
    </w:p>
    <w:p w:rsidR="006D1B4D" w:rsidRPr="007E7611" w:rsidRDefault="006D1B4D" w:rsidP="006D1B4D">
      <w:pPr>
        <w:spacing w:after="170" w:line="240" w:lineRule="auto"/>
        <w:ind w:left="0" w:hanging="2"/>
        <w:jc w:val="center"/>
        <w:rPr>
          <w:sz w:val="22"/>
          <w:szCs w:val="22"/>
        </w:rPr>
      </w:pPr>
      <w:r w:rsidRPr="007E7611">
        <w:rPr>
          <w:b/>
          <w:bCs/>
          <w:sz w:val="22"/>
          <w:szCs w:val="22"/>
        </w:rPr>
        <w:t xml:space="preserve">Classe </w:t>
      </w:r>
      <w:proofErr w:type="spellStart"/>
      <w:r w:rsidRPr="007E7611">
        <w:rPr>
          <w:b/>
          <w:bCs/>
          <w:sz w:val="22"/>
          <w:szCs w:val="22"/>
        </w:rPr>
        <w:t>5T</w:t>
      </w:r>
      <w:proofErr w:type="spellEnd"/>
    </w:p>
    <w:p w:rsidR="006D1B4D" w:rsidRPr="007E7611" w:rsidRDefault="006D1B4D" w:rsidP="006D1B4D">
      <w:pPr>
        <w:spacing w:after="170" w:line="240" w:lineRule="auto"/>
        <w:ind w:left="0" w:hanging="2"/>
        <w:jc w:val="center"/>
        <w:rPr>
          <w:sz w:val="22"/>
          <w:szCs w:val="22"/>
        </w:rPr>
      </w:pPr>
    </w:p>
    <w:p w:rsidR="006D1B4D"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Calibri"/>
          <w:b/>
          <w:lang w:eastAsia="en-US"/>
        </w:rPr>
      </w:pPr>
      <w:r w:rsidRPr="007E7611">
        <w:rPr>
          <w:rFonts w:eastAsia="SimSun"/>
          <w:bCs/>
          <w:sz w:val="22"/>
          <w:szCs w:val="22"/>
          <w:lang w:eastAsia="zh-CN"/>
        </w:rPr>
        <w:t xml:space="preserve">La candidata chiarisca l’analisi sociologica delle paure nella società liquida di </w:t>
      </w:r>
      <w:proofErr w:type="spellStart"/>
      <w:r w:rsidRPr="007E7611">
        <w:rPr>
          <w:rFonts w:eastAsia="SimSun"/>
          <w:bCs/>
          <w:sz w:val="22"/>
          <w:szCs w:val="22"/>
          <w:lang w:eastAsia="zh-CN"/>
        </w:rPr>
        <w:t>Bauman</w:t>
      </w:r>
      <w:proofErr w:type="spellEnd"/>
      <w:r w:rsidR="00684B94">
        <w:rPr>
          <w:rFonts w:eastAsia="SimSun"/>
          <w:bCs/>
          <w:sz w:val="22"/>
          <w:szCs w:val="22"/>
          <w:lang w:eastAsia="zh-CN"/>
        </w:rPr>
        <w:t>.</w:t>
      </w:r>
    </w:p>
    <w:p w:rsidR="006D1B4D"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Calibri"/>
          <w:b/>
          <w:lang w:eastAsia="en-US"/>
        </w:rPr>
      </w:pPr>
      <w:r w:rsidRPr="006D1B4D">
        <w:rPr>
          <w:rFonts w:eastAsia="SimSun"/>
          <w:bCs/>
          <w:sz w:val="22"/>
          <w:szCs w:val="22"/>
          <w:lang w:eastAsia="zh-CN"/>
        </w:rPr>
        <w:t>La candidata chiarisca il contribuito di Maria Montessori alla “scoperta dell’infanzia”</w:t>
      </w:r>
      <w:r w:rsidR="00684B94">
        <w:rPr>
          <w:rFonts w:eastAsia="SimSun"/>
          <w:bCs/>
          <w:sz w:val="22"/>
          <w:szCs w:val="22"/>
          <w:lang w:eastAsia="zh-CN"/>
        </w:rPr>
        <w:t>.</w:t>
      </w:r>
    </w:p>
    <w:p w:rsidR="006D1B4D" w:rsidRPr="006D1B4D"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Calibri"/>
          <w:b/>
          <w:lang w:eastAsia="en-US"/>
        </w:rPr>
      </w:pPr>
      <w:r w:rsidRPr="006D1B4D">
        <w:rPr>
          <w:rFonts w:eastAsia="SimSun"/>
          <w:bCs/>
          <w:sz w:val="22"/>
          <w:szCs w:val="22"/>
          <w:lang w:eastAsia="zh-CN"/>
        </w:rPr>
        <w:lastRenderedPageBreak/>
        <w:t xml:space="preserve">La candidata chiarisca le ragioni della critica di </w:t>
      </w:r>
      <w:proofErr w:type="spellStart"/>
      <w:r w:rsidRPr="006D1B4D">
        <w:rPr>
          <w:rFonts w:eastAsia="SimSun"/>
          <w:bCs/>
          <w:sz w:val="22"/>
          <w:szCs w:val="22"/>
          <w:lang w:eastAsia="zh-CN"/>
        </w:rPr>
        <w:t>Bauman</w:t>
      </w:r>
      <w:proofErr w:type="spellEnd"/>
      <w:r w:rsidRPr="006D1B4D">
        <w:rPr>
          <w:rFonts w:eastAsia="SimSun"/>
          <w:bCs/>
          <w:sz w:val="22"/>
          <w:szCs w:val="22"/>
          <w:lang w:eastAsia="zh-CN"/>
        </w:rPr>
        <w:t xml:space="preserve"> alla comunicazione della “modernità liquida”</w:t>
      </w:r>
      <w:r w:rsidRPr="006D1B4D">
        <w:rPr>
          <w:rFonts w:eastAsia="SimSun"/>
          <w:bCs/>
          <w:sz w:val="22"/>
          <w:szCs w:val="22"/>
          <w:lang w:eastAsia="zh-CN"/>
        </w:rPr>
        <w:tab/>
      </w:r>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lang w:eastAsia="zh-CN"/>
        </w:rPr>
      </w:pPr>
      <w:r w:rsidRPr="007E7611">
        <w:rPr>
          <w:rFonts w:eastAsia="SimSun"/>
          <w:bCs/>
          <w:sz w:val="22"/>
          <w:szCs w:val="22"/>
          <w:lang w:eastAsia="zh-CN"/>
        </w:rPr>
        <w:t xml:space="preserve">La candidata chiarisca il rapporto tra democrazia ed educazione nella pedagogia di J. </w:t>
      </w:r>
      <w:proofErr w:type="spellStart"/>
      <w:r w:rsidRPr="007E7611">
        <w:rPr>
          <w:rFonts w:eastAsia="SimSun"/>
          <w:bCs/>
          <w:sz w:val="22"/>
          <w:szCs w:val="22"/>
          <w:lang w:eastAsia="zh-CN"/>
        </w:rPr>
        <w:t>Dewey</w:t>
      </w:r>
      <w:proofErr w:type="spellEnd"/>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Calibri"/>
          <w:b/>
          <w:lang w:eastAsia="en-US"/>
        </w:rPr>
      </w:pPr>
      <w:r w:rsidRPr="007E7611">
        <w:rPr>
          <w:rFonts w:eastAsia="SimSun"/>
          <w:bCs/>
          <w:sz w:val="22"/>
          <w:szCs w:val="22"/>
          <w:lang w:eastAsia="zh-CN"/>
        </w:rPr>
        <w:t>La candidata chiarisca l’importanza dell’educazione alla pace nella pedagogia montessoriana</w:t>
      </w:r>
      <w:r w:rsidR="00684B94">
        <w:rPr>
          <w:rFonts w:eastAsia="SimSun"/>
          <w:bCs/>
          <w:sz w:val="22"/>
          <w:szCs w:val="22"/>
          <w:lang w:eastAsia="zh-CN"/>
        </w:rPr>
        <w:t>.</w:t>
      </w:r>
    </w:p>
    <w:p w:rsidR="006D1B4D"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lang w:eastAsia="zh-CN"/>
        </w:rPr>
      </w:pPr>
      <w:r w:rsidRPr="007E7611">
        <w:rPr>
          <w:rFonts w:eastAsia="SimSun"/>
          <w:bCs/>
          <w:sz w:val="22"/>
          <w:szCs w:val="22"/>
          <w:lang w:eastAsia="zh-CN"/>
        </w:rPr>
        <w:t xml:space="preserve">La candidata chiarisca le implicazioni pedagogiche della teoria psicologica di </w:t>
      </w:r>
      <w:proofErr w:type="spellStart"/>
      <w:r w:rsidRPr="007E7611">
        <w:rPr>
          <w:rFonts w:eastAsia="SimSun"/>
          <w:bCs/>
          <w:sz w:val="22"/>
          <w:szCs w:val="22"/>
          <w:lang w:eastAsia="zh-CN"/>
        </w:rPr>
        <w:t>Bruner</w:t>
      </w:r>
      <w:proofErr w:type="spellEnd"/>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rFonts w:eastAsia="SimSun"/>
          <w:bCs/>
          <w:sz w:val="22"/>
          <w:szCs w:val="22"/>
          <w:lang w:eastAsia="zh-CN"/>
        </w:rPr>
        <w:t xml:space="preserve">La candidata chiarisca il fenomeno del potere nelle analisi </w:t>
      </w:r>
      <w:proofErr w:type="spellStart"/>
      <w:r w:rsidRPr="007E7611">
        <w:rPr>
          <w:rFonts w:eastAsia="SimSun"/>
          <w:bCs/>
          <w:sz w:val="22"/>
          <w:szCs w:val="22"/>
          <w:lang w:eastAsia="zh-CN"/>
        </w:rPr>
        <w:t>socialogiche</w:t>
      </w:r>
      <w:proofErr w:type="spellEnd"/>
      <w:r w:rsidRPr="007E7611">
        <w:rPr>
          <w:rFonts w:eastAsia="SimSun"/>
          <w:bCs/>
          <w:sz w:val="22"/>
          <w:szCs w:val="22"/>
          <w:lang w:eastAsia="zh-CN"/>
        </w:rPr>
        <w:t xml:space="preserve"> di M. Weber e M. Foucault</w:t>
      </w:r>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sz w:val="22"/>
          <w:szCs w:val="22"/>
          <w:shd w:val="clear" w:color="auto" w:fill="FFFFFF"/>
        </w:rPr>
        <w:t xml:space="preserve">&lt;O torneremo a guardare al futuro prendendoci “per mano” o finiremo “in una fossa comune”&gt;. La candidata chiarisca la tesi dell’ultimo </w:t>
      </w:r>
      <w:proofErr w:type="spellStart"/>
      <w:r w:rsidRPr="007E7611">
        <w:rPr>
          <w:sz w:val="22"/>
          <w:szCs w:val="22"/>
          <w:shd w:val="clear" w:color="auto" w:fill="FFFFFF"/>
        </w:rPr>
        <w:t>Bauman</w:t>
      </w:r>
      <w:proofErr w:type="spellEnd"/>
      <w:r w:rsidRPr="007E7611">
        <w:rPr>
          <w:sz w:val="22"/>
          <w:szCs w:val="22"/>
          <w:shd w:val="clear" w:color="auto" w:fill="FFFFFF"/>
        </w:rPr>
        <w:t xml:space="preserve"> in merito alla possibilità di costruire un futuro migliore</w:t>
      </w:r>
      <w:r w:rsidR="00684B94">
        <w:rPr>
          <w:sz w:val="22"/>
          <w:szCs w:val="22"/>
          <w:shd w:val="clear" w:color="auto" w:fill="FFFFFF"/>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rFonts w:eastAsia="SimSun"/>
          <w:bCs/>
          <w:sz w:val="22"/>
          <w:szCs w:val="22"/>
          <w:lang w:eastAsia="zh-CN"/>
        </w:rPr>
        <w:t xml:space="preserve"> La candidata chiarisca il ruolo della maestra nella scuola attiva secondo Montessori, </w:t>
      </w:r>
      <w:proofErr w:type="spellStart"/>
      <w:r w:rsidRPr="007E7611">
        <w:rPr>
          <w:rFonts w:eastAsia="SimSun"/>
          <w:bCs/>
          <w:sz w:val="22"/>
          <w:szCs w:val="22"/>
          <w:lang w:eastAsia="zh-CN"/>
        </w:rPr>
        <w:t>Claparede</w:t>
      </w:r>
      <w:proofErr w:type="spellEnd"/>
      <w:r w:rsidRPr="007E7611">
        <w:rPr>
          <w:rFonts w:eastAsia="SimSun"/>
          <w:bCs/>
          <w:sz w:val="22"/>
          <w:szCs w:val="22"/>
          <w:lang w:eastAsia="zh-CN"/>
        </w:rPr>
        <w:t xml:space="preserve"> e </w:t>
      </w:r>
      <w:proofErr w:type="spellStart"/>
      <w:r w:rsidRPr="007E7611">
        <w:rPr>
          <w:rFonts w:eastAsia="SimSun"/>
          <w:bCs/>
          <w:sz w:val="22"/>
          <w:szCs w:val="22"/>
          <w:lang w:eastAsia="zh-CN"/>
        </w:rPr>
        <w:t>Decroly</w:t>
      </w:r>
      <w:proofErr w:type="spellEnd"/>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rFonts w:eastAsia="SimSun"/>
          <w:bCs/>
          <w:sz w:val="22"/>
          <w:szCs w:val="22"/>
          <w:lang w:eastAsia="zh-CN"/>
        </w:rPr>
        <w:t xml:space="preserve">Il candidato chiarisca le conseguenze della globalizzazione sulle persone nell’analisi sociologica di </w:t>
      </w:r>
      <w:proofErr w:type="spellStart"/>
      <w:r w:rsidRPr="007E7611">
        <w:rPr>
          <w:rFonts w:eastAsia="SimSun"/>
          <w:bCs/>
          <w:sz w:val="22"/>
          <w:szCs w:val="22"/>
          <w:lang w:eastAsia="zh-CN"/>
        </w:rPr>
        <w:t>Bauman</w:t>
      </w:r>
      <w:proofErr w:type="spellEnd"/>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rFonts w:eastAsia="SimSun"/>
          <w:bCs/>
          <w:sz w:val="22"/>
          <w:szCs w:val="22"/>
          <w:lang w:eastAsia="zh-CN"/>
        </w:rPr>
        <w:t>La candidata chiarisca le ragioni dell’educazione alla libertà nella Casa dei Bambini di Maria Montessori</w:t>
      </w:r>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rFonts w:eastAsia="SimSun"/>
          <w:b/>
          <w:bCs/>
          <w:sz w:val="22"/>
          <w:szCs w:val="22"/>
          <w:lang w:eastAsia="zh-CN"/>
        </w:rPr>
        <w:t xml:space="preserve"> </w:t>
      </w:r>
      <w:r w:rsidRPr="007E7611">
        <w:rPr>
          <w:rFonts w:eastAsia="SimSun"/>
          <w:bCs/>
          <w:sz w:val="22"/>
          <w:szCs w:val="22"/>
          <w:lang w:eastAsia="zh-CN"/>
        </w:rPr>
        <w:t xml:space="preserve">La candidata chiarisca le ragioni dell’importanza della relazione educativa nel pensiero psicopedagogico di J. </w:t>
      </w:r>
      <w:proofErr w:type="spellStart"/>
      <w:r w:rsidRPr="007E7611">
        <w:rPr>
          <w:rFonts w:eastAsia="SimSun"/>
          <w:bCs/>
          <w:sz w:val="22"/>
          <w:szCs w:val="22"/>
          <w:lang w:eastAsia="zh-CN"/>
        </w:rPr>
        <w:t>Bruner</w:t>
      </w:r>
      <w:proofErr w:type="spellEnd"/>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rFonts w:eastAsia="SimSun"/>
          <w:b/>
          <w:bCs/>
          <w:sz w:val="22"/>
          <w:szCs w:val="22"/>
          <w:lang w:eastAsia="zh-CN"/>
        </w:rPr>
        <w:t xml:space="preserve"> </w:t>
      </w:r>
      <w:r w:rsidRPr="007E7611">
        <w:rPr>
          <w:rFonts w:eastAsia="SimSun"/>
          <w:bCs/>
          <w:sz w:val="22"/>
          <w:szCs w:val="22"/>
          <w:lang w:eastAsia="zh-CN"/>
        </w:rPr>
        <w:t>La candidata chiarisca la concezione piagetiana dell’intelligenza e le sue implicazioni in ambito pedagogico</w:t>
      </w:r>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rFonts w:eastAsia="SimSun"/>
          <w:bCs/>
          <w:sz w:val="22"/>
          <w:szCs w:val="22"/>
          <w:lang w:eastAsia="zh-CN"/>
        </w:rPr>
        <w:t xml:space="preserve">La candidata chiarisca le ragioni dello stretto rapporto tra scuola e società nel pensiero pedagogico di </w:t>
      </w:r>
      <w:proofErr w:type="spellStart"/>
      <w:r w:rsidRPr="007E7611">
        <w:rPr>
          <w:rFonts w:eastAsia="SimSun"/>
          <w:bCs/>
          <w:sz w:val="22"/>
          <w:szCs w:val="22"/>
          <w:lang w:eastAsia="zh-CN"/>
        </w:rPr>
        <w:t>Dewey</w:t>
      </w:r>
      <w:proofErr w:type="spellEnd"/>
      <w:r w:rsidRPr="007E7611">
        <w:rPr>
          <w:rFonts w:eastAsia="SimSun"/>
          <w:bCs/>
          <w:sz w:val="22"/>
          <w:szCs w:val="22"/>
          <w:lang w:eastAsia="zh-CN"/>
        </w:rPr>
        <w:t xml:space="preserve"> e </w:t>
      </w:r>
      <w:proofErr w:type="spellStart"/>
      <w:r w:rsidRPr="007E7611">
        <w:rPr>
          <w:rFonts w:eastAsia="SimSun"/>
          <w:bCs/>
          <w:sz w:val="22"/>
          <w:szCs w:val="22"/>
          <w:lang w:eastAsia="zh-CN"/>
        </w:rPr>
        <w:t>Bruner</w:t>
      </w:r>
      <w:proofErr w:type="spellEnd"/>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rFonts w:eastAsia="SimSun"/>
          <w:bCs/>
          <w:sz w:val="22"/>
          <w:szCs w:val="22"/>
          <w:lang w:eastAsia="zh-CN"/>
        </w:rPr>
        <w:t xml:space="preserve">La candidata chiarisca la metafora del giardino nella pedagogia di </w:t>
      </w:r>
      <w:proofErr w:type="spellStart"/>
      <w:r w:rsidRPr="007E7611">
        <w:rPr>
          <w:rFonts w:eastAsia="SimSun"/>
          <w:bCs/>
          <w:sz w:val="22"/>
          <w:szCs w:val="22"/>
          <w:lang w:eastAsia="zh-CN"/>
        </w:rPr>
        <w:t>Froebel</w:t>
      </w:r>
      <w:proofErr w:type="spellEnd"/>
      <w:r w:rsidRPr="007E7611">
        <w:rPr>
          <w:rFonts w:eastAsia="SimSun"/>
          <w:bCs/>
          <w:sz w:val="22"/>
          <w:szCs w:val="22"/>
          <w:lang w:eastAsia="zh-CN"/>
        </w:rPr>
        <w:t>, evidenziando i motivi del suo significato in ambito educativo</w:t>
      </w:r>
      <w:r w:rsidR="00684B94">
        <w:rPr>
          <w:rFonts w:eastAsia="SimSun"/>
          <w:bCs/>
          <w:sz w:val="22"/>
          <w:szCs w:val="22"/>
          <w:lang w:eastAsia="zh-CN"/>
        </w:rPr>
        <w:t>.</w:t>
      </w:r>
    </w:p>
    <w:p w:rsidR="006D1B4D" w:rsidRPr="007E7611" w:rsidRDefault="006D1B4D" w:rsidP="006D1B4D">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rFonts w:eastAsia="SimSun"/>
          <w:bCs/>
          <w:sz w:val="22"/>
          <w:szCs w:val="22"/>
          <w:lang w:eastAsia="zh-CN"/>
        </w:rPr>
        <w:t xml:space="preserve">La candidata chiarisca gli aspetti salienti del metodo di </w:t>
      </w:r>
      <w:proofErr w:type="spellStart"/>
      <w:r w:rsidRPr="007E7611">
        <w:rPr>
          <w:rFonts w:eastAsia="SimSun"/>
          <w:bCs/>
          <w:sz w:val="22"/>
          <w:szCs w:val="22"/>
          <w:lang w:eastAsia="zh-CN"/>
        </w:rPr>
        <w:t>Decroly</w:t>
      </w:r>
      <w:proofErr w:type="spellEnd"/>
      <w:r w:rsidRPr="007E7611">
        <w:rPr>
          <w:rFonts w:eastAsia="SimSun"/>
          <w:bCs/>
          <w:sz w:val="22"/>
          <w:szCs w:val="22"/>
          <w:lang w:eastAsia="zh-CN"/>
        </w:rPr>
        <w:t xml:space="preserve"> nella scuola dell’</w:t>
      </w:r>
      <w:proofErr w:type="spellStart"/>
      <w:r w:rsidRPr="007E7611">
        <w:rPr>
          <w:rFonts w:eastAsia="SimSun"/>
          <w:bCs/>
          <w:sz w:val="22"/>
          <w:szCs w:val="22"/>
          <w:lang w:eastAsia="zh-CN"/>
        </w:rPr>
        <w:t>Hermitage</w:t>
      </w:r>
      <w:proofErr w:type="spellEnd"/>
      <w:r w:rsidR="00684B94">
        <w:rPr>
          <w:rFonts w:eastAsia="SimSun"/>
          <w:bCs/>
          <w:sz w:val="22"/>
          <w:szCs w:val="22"/>
          <w:lang w:eastAsia="zh-CN"/>
        </w:rPr>
        <w:t>.</w:t>
      </w:r>
    </w:p>
    <w:p w:rsidR="00684B94" w:rsidRPr="00684B94" w:rsidRDefault="006D1B4D" w:rsidP="00684B94">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7E7611">
        <w:rPr>
          <w:rFonts w:eastAsia="SimSun"/>
          <w:bCs/>
          <w:sz w:val="22"/>
          <w:szCs w:val="22"/>
          <w:lang w:eastAsia="zh-CN"/>
        </w:rPr>
        <w:t xml:space="preserve">La candidata chiarisca le regioni per cui </w:t>
      </w:r>
      <w:proofErr w:type="spellStart"/>
      <w:r w:rsidRPr="007E7611">
        <w:rPr>
          <w:rFonts w:eastAsia="SimSun"/>
          <w:bCs/>
          <w:sz w:val="22"/>
          <w:szCs w:val="22"/>
          <w:lang w:eastAsia="zh-CN"/>
        </w:rPr>
        <w:t>iI</w:t>
      </w:r>
      <w:proofErr w:type="spellEnd"/>
      <w:r w:rsidRPr="007E7611">
        <w:rPr>
          <w:rFonts w:eastAsia="SimSun"/>
          <w:bCs/>
          <w:sz w:val="22"/>
          <w:szCs w:val="22"/>
          <w:lang w:eastAsia="zh-CN"/>
        </w:rPr>
        <w:t xml:space="preserve"> </w:t>
      </w:r>
      <w:proofErr w:type="spellStart"/>
      <w:r w:rsidRPr="007E7611">
        <w:rPr>
          <w:rFonts w:eastAsia="SimSun"/>
          <w:bCs/>
          <w:sz w:val="22"/>
          <w:szCs w:val="22"/>
          <w:lang w:eastAsia="zh-CN"/>
        </w:rPr>
        <w:t>puerocentrismo</w:t>
      </w:r>
      <w:proofErr w:type="spellEnd"/>
      <w:r w:rsidRPr="007E7611">
        <w:rPr>
          <w:rFonts w:eastAsia="SimSun"/>
          <w:bCs/>
          <w:sz w:val="22"/>
          <w:szCs w:val="22"/>
          <w:lang w:eastAsia="zh-CN"/>
        </w:rPr>
        <w:t xml:space="preserve">, se da una parte costituisce una conquista culturale che trova piena attuazione nell’attivismo pedagogico, dall’altro è stato oggetto di critica da parte di grandi psicopedagogisti come </w:t>
      </w:r>
      <w:proofErr w:type="spellStart"/>
      <w:r w:rsidRPr="007E7611">
        <w:rPr>
          <w:rFonts w:eastAsia="SimSun"/>
          <w:bCs/>
          <w:sz w:val="22"/>
          <w:szCs w:val="22"/>
          <w:lang w:eastAsia="zh-CN"/>
        </w:rPr>
        <w:t>Bruner</w:t>
      </w:r>
      <w:proofErr w:type="spellEnd"/>
      <w:r w:rsidR="00684B94">
        <w:rPr>
          <w:rFonts w:eastAsia="SimSun"/>
          <w:bCs/>
          <w:sz w:val="22"/>
          <w:szCs w:val="22"/>
          <w:lang w:eastAsia="zh-CN"/>
        </w:rPr>
        <w:t>.</w:t>
      </w:r>
    </w:p>
    <w:p w:rsidR="00684B94" w:rsidRPr="00684B94" w:rsidRDefault="00684B94" w:rsidP="00684B94">
      <w:pPr>
        <w:pStyle w:val="Paragrafoelenco"/>
        <w:numPr>
          <w:ilvl w:val="0"/>
          <w:numId w:val="14"/>
        </w:numPr>
        <w:tabs>
          <w:tab w:val="clear" w:pos="0"/>
        </w:tabs>
        <w:suppressAutoHyphens w:val="0"/>
        <w:spacing w:before="0" w:after="200" w:line="360" w:lineRule="auto"/>
        <w:ind w:leftChars="0" w:left="0" w:firstLineChars="0" w:firstLine="0"/>
        <w:jc w:val="left"/>
        <w:textDirection w:val="lrTb"/>
        <w:textAlignment w:val="auto"/>
        <w:outlineLvl w:val="9"/>
        <w:rPr>
          <w:rFonts w:eastAsia="SimSun"/>
          <w:b/>
          <w:bCs/>
          <w:sz w:val="22"/>
          <w:szCs w:val="22"/>
          <w:lang w:eastAsia="zh-CN"/>
        </w:rPr>
      </w:pPr>
      <w:r w:rsidRPr="00684B94">
        <w:rPr>
          <w:rFonts w:eastAsia="Times New Roman"/>
          <w:color w:val="000000"/>
          <w:position w:val="0"/>
        </w:rPr>
        <w:t>Da sempre l’uomo ha utilizzato dei “media” per comunicare, ma l’avvento dei mass media  ha prodotto trasformazioni radicali, avviando una vera e propria “ rivoluzione</w:t>
      </w:r>
      <w:r>
        <w:rPr>
          <w:rFonts w:eastAsia="Times New Roman"/>
          <w:color w:val="000000"/>
          <w:position w:val="0"/>
        </w:rPr>
        <w:t>.</w:t>
      </w:r>
      <w:r w:rsidRPr="00684B94">
        <w:rPr>
          <w:rFonts w:eastAsia="Times New Roman"/>
          <w:color w:val="000000"/>
          <w:position w:val="0"/>
        </w:rPr>
        <w:t xml:space="preserve"> antropologica” e l’inizio della “civiltà dei mass media”. La candidata ne chiarisca in sintesi i motivi, facendo riferimento anche all’ulteriore svolta dell’era digitale, alle opportunità e ai rischi dei new media, con qualche riferimento agli autori studiati.</w:t>
      </w:r>
    </w:p>
    <w:p w:rsidR="003F0A56" w:rsidRDefault="003F0A56">
      <w:pPr>
        <w:pBdr>
          <w:top w:val="nil"/>
          <w:left w:val="nil"/>
          <w:bottom w:val="nil"/>
          <w:right w:val="nil"/>
          <w:between w:val="nil"/>
        </w:pBdr>
        <w:spacing w:line="240" w:lineRule="auto"/>
        <w:ind w:left="0" w:hanging="2"/>
        <w:rPr>
          <w:color w:val="000000"/>
        </w:rPr>
      </w:pPr>
    </w:p>
    <w:p w:rsidR="00ED75EB" w:rsidRPr="00341C15" w:rsidRDefault="009B15E0" w:rsidP="00341C15">
      <w:pPr>
        <w:pStyle w:val="Paragrafoelenco"/>
        <w:keepNext/>
        <w:numPr>
          <w:ilvl w:val="0"/>
          <w:numId w:val="11"/>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Chars="0" w:firstLineChars="0"/>
        <w:jc w:val="left"/>
        <w:rPr>
          <w:b/>
          <w:color w:val="FFFFFF"/>
        </w:rPr>
      </w:pPr>
      <w:r>
        <w:rPr>
          <w:b/>
          <w:color w:val="FFFFFF"/>
        </w:rPr>
        <w:lastRenderedPageBreak/>
        <w:t xml:space="preserve"> </w:t>
      </w:r>
      <w:r w:rsidR="00BA5F95" w:rsidRPr="00341C15">
        <w:rPr>
          <w:b/>
          <w:color w:val="FFFFFF"/>
        </w:rPr>
        <w:t>ALLEGATI RISERVATI</w:t>
      </w:r>
    </w:p>
    <w:p w:rsidR="00ED75EB" w:rsidRDefault="00BA5F95">
      <w:pPr>
        <w:pBdr>
          <w:top w:val="nil"/>
          <w:left w:val="nil"/>
          <w:bottom w:val="nil"/>
          <w:right w:val="nil"/>
          <w:between w:val="nil"/>
        </w:pBdr>
        <w:spacing w:line="240" w:lineRule="auto"/>
        <w:ind w:left="0" w:hanging="2"/>
        <w:rPr>
          <w:color w:val="000000"/>
        </w:rPr>
      </w:pPr>
      <w:r>
        <w:rPr>
          <w:color w:val="000000"/>
        </w:rPr>
        <w:t>Nell’</w:t>
      </w:r>
      <w:r>
        <w:rPr>
          <w:b/>
          <w:color w:val="FFFFFF"/>
          <w:highlight w:val="darkGray"/>
        </w:rPr>
        <w:t>ALLEGATO 2</w:t>
      </w:r>
      <w:r>
        <w:rPr>
          <w:color w:val="000000"/>
        </w:rPr>
        <w:t>, che viene consegnato nelle mani del Presidente di Commissione, sono raccolti i seguenti documenti:</w:t>
      </w:r>
    </w:p>
    <w:p w:rsidR="00ED75EB" w:rsidRDefault="00BA5F95">
      <w:pPr>
        <w:numPr>
          <w:ilvl w:val="0"/>
          <w:numId w:val="6"/>
        </w:numPr>
        <w:pBdr>
          <w:top w:val="nil"/>
          <w:left w:val="nil"/>
          <w:bottom w:val="nil"/>
          <w:right w:val="nil"/>
          <w:between w:val="nil"/>
        </w:pBdr>
        <w:spacing w:line="240" w:lineRule="auto"/>
        <w:ind w:left="0" w:hanging="2"/>
        <w:rPr>
          <w:color w:val="000000"/>
        </w:rPr>
      </w:pPr>
      <w:r>
        <w:rPr>
          <w:color w:val="000000"/>
        </w:rPr>
        <w:t>Relazioni individuali dei docenti sulla classe</w:t>
      </w:r>
      <w:r w:rsidR="00801138">
        <w:rPr>
          <w:color w:val="000000"/>
        </w:rPr>
        <w:t>;</w:t>
      </w:r>
    </w:p>
    <w:p w:rsidR="00ED75EB" w:rsidRDefault="00BA5F95" w:rsidP="008B4529">
      <w:pPr>
        <w:numPr>
          <w:ilvl w:val="0"/>
          <w:numId w:val="6"/>
        </w:numPr>
        <w:pBdr>
          <w:top w:val="nil"/>
          <w:left w:val="nil"/>
          <w:bottom w:val="nil"/>
          <w:right w:val="nil"/>
          <w:between w:val="nil"/>
        </w:pBdr>
        <w:spacing w:line="240" w:lineRule="auto"/>
        <w:ind w:left="0" w:hanging="2"/>
        <w:rPr>
          <w:color w:val="000000"/>
        </w:rPr>
      </w:pPr>
      <w:r>
        <w:rPr>
          <w:color w:val="000000"/>
        </w:rPr>
        <w:t>Elenco studenti con</w:t>
      </w:r>
      <w:r w:rsidR="008B4529">
        <w:rPr>
          <w:color w:val="000000"/>
        </w:rPr>
        <w:t xml:space="preserve"> </w:t>
      </w:r>
      <w:proofErr w:type="spellStart"/>
      <w:r>
        <w:rPr>
          <w:color w:val="000000"/>
        </w:rPr>
        <w:t>BES</w:t>
      </w:r>
      <w:proofErr w:type="spellEnd"/>
      <w:r w:rsidR="00801138">
        <w:rPr>
          <w:color w:val="000000"/>
        </w:rPr>
        <w:t>;</w:t>
      </w:r>
    </w:p>
    <w:p w:rsidR="00C11EF8" w:rsidRPr="00684B94" w:rsidRDefault="00684B94" w:rsidP="00684B94">
      <w:pPr>
        <w:numPr>
          <w:ilvl w:val="0"/>
          <w:numId w:val="6"/>
        </w:numPr>
        <w:pBdr>
          <w:top w:val="nil"/>
          <w:left w:val="nil"/>
          <w:bottom w:val="nil"/>
          <w:right w:val="nil"/>
          <w:between w:val="nil"/>
        </w:pBdr>
        <w:spacing w:line="240" w:lineRule="auto"/>
        <w:ind w:left="0" w:hanging="2"/>
        <w:rPr>
          <w:color w:val="000000"/>
        </w:rPr>
      </w:pPr>
      <w:r>
        <w:rPr>
          <w:color w:val="000000"/>
        </w:rPr>
        <w:t>Elenco degli argomenti per gli elaborati delle discipline d’indirizzo assegnati agli studenti</w:t>
      </w:r>
      <w:r w:rsidR="00801138">
        <w:rPr>
          <w:color w:val="000000"/>
        </w:rPr>
        <w:t>.</w:t>
      </w:r>
    </w:p>
    <w:p w:rsidR="00C11EF8" w:rsidRPr="008B4529" w:rsidRDefault="00C11EF8" w:rsidP="00C11EF8">
      <w:pPr>
        <w:pBdr>
          <w:top w:val="nil"/>
          <w:left w:val="nil"/>
          <w:bottom w:val="nil"/>
          <w:right w:val="nil"/>
          <w:between w:val="nil"/>
        </w:pBdr>
        <w:spacing w:line="240" w:lineRule="auto"/>
        <w:ind w:leftChars="0" w:left="0" w:firstLineChars="0" w:firstLine="0"/>
        <w:rPr>
          <w:color w:val="000000"/>
        </w:rPr>
      </w:pPr>
    </w:p>
    <w:tbl>
      <w:tblPr>
        <w:tblStyle w:val="af0"/>
        <w:tblW w:w="10327" w:type="dxa"/>
        <w:tblInd w:w="0" w:type="dxa"/>
        <w:tblLayout w:type="fixed"/>
        <w:tblLook w:val="0000" w:firstRow="0" w:lastRow="0" w:firstColumn="0" w:lastColumn="0" w:noHBand="0" w:noVBand="0"/>
      </w:tblPr>
      <w:tblGrid>
        <w:gridCol w:w="2977"/>
        <w:gridCol w:w="3300"/>
        <w:gridCol w:w="4050"/>
      </w:tblGrid>
      <w:tr w:rsidR="00ED75EB">
        <w:tc>
          <w:tcPr>
            <w:tcW w:w="2977"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DISCIPLINA</w:t>
            </w:r>
          </w:p>
        </w:tc>
        <w:tc>
          <w:tcPr>
            <w:tcW w:w="3300"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center"/>
              <w:rPr>
                <w:color w:val="000000"/>
              </w:rPr>
            </w:pPr>
            <w:r>
              <w:rPr>
                <w:b/>
                <w:color w:val="000000"/>
              </w:rPr>
              <w:t>DOCENTE</w:t>
            </w:r>
          </w:p>
        </w:tc>
        <w:tc>
          <w:tcPr>
            <w:tcW w:w="4050" w:type="dxa"/>
            <w:tcBorders>
              <w:top w:val="single" w:sz="4" w:space="0" w:color="000000"/>
              <w:left w:val="single" w:sz="4" w:space="0" w:color="000000"/>
              <w:bottom w:val="single" w:sz="4" w:space="0" w:color="000000"/>
              <w:right w:val="single" w:sz="4" w:space="0" w:color="000000"/>
            </w:tcBorders>
            <w:vAlign w:val="center"/>
          </w:tcPr>
          <w:p w:rsidR="00ED75EB" w:rsidRDefault="00BA5F95">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b/>
                <w:color w:val="000000"/>
              </w:rPr>
              <w:t>FIRMA</w:t>
            </w:r>
          </w:p>
        </w:tc>
      </w:tr>
      <w:tr w:rsidR="00ED75EB">
        <w:trPr>
          <w:trHeight w:val="340"/>
        </w:trPr>
        <w:tc>
          <w:tcPr>
            <w:tcW w:w="2977"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Italiano e Latino</w:t>
            </w:r>
          </w:p>
        </w:tc>
        <w:tc>
          <w:tcPr>
            <w:tcW w:w="3300" w:type="dxa"/>
            <w:tcBorders>
              <w:top w:val="single" w:sz="4" w:space="0" w:color="000000"/>
              <w:left w:val="single" w:sz="4" w:space="0" w:color="000000"/>
              <w:bottom w:val="single" w:sz="4" w:space="0" w:color="000000"/>
              <w:right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Colombo Silvia</w:t>
            </w:r>
          </w:p>
        </w:tc>
        <w:tc>
          <w:tcPr>
            <w:tcW w:w="4050" w:type="dxa"/>
            <w:tcBorders>
              <w:top w:val="single" w:sz="4" w:space="0" w:color="000000"/>
              <w:left w:val="single" w:sz="4" w:space="0" w:color="000000"/>
              <w:bottom w:val="single" w:sz="4" w:space="0" w:color="000000"/>
              <w:right w:val="single" w:sz="4" w:space="0" w:color="000000"/>
            </w:tcBorders>
            <w:vAlign w:val="center"/>
          </w:tcPr>
          <w:p w:rsidR="00ED75EB" w:rsidRPr="00C11EF8" w:rsidRDefault="00C11EF8" w:rsidP="00C11EF8">
            <w:pPr>
              <w:pBdr>
                <w:top w:val="nil"/>
                <w:left w:val="nil"/>
                <w:bottom w:val="nil"/>
                <w:right w:val="nil"/>
                <w:between w:val="nil"/>
              </w:pBdr>
              <w:spacing w:before="0" w:line="240" w:lineRule="auto"/>
              <w:ind w:left="0" w:hanging="2"/>
              <w:jc w:val="left"/>
              <w:rPr>
                <w:color w:val="000000"/>
              </w:rPr>
            </w:pPr>
            <w:r w:rsidRPr="00C11EF8">
              <w:rPr>
                <w:color w:val="000000"/>
              </w:rPr>
              <w:t>F.to Silvia Colombo</w:t>
            </w:r>
          </w:p>
        </w:tc>
      </w:tr>
      <w:tr w:rsidR="00ED75EB">
        <w:trPr>
          <w:trHeight w:val="340"/>
        </w:trPr>
        <w:tc>
          <w:tcPr>
            <w:tcW w:w="2977"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Storia e Filosofia</w:t>
            </w:r>
          </w:p>
        </w:tc>
        <w:tc>
          <w:tcPr>
            <w:tcW w:w="3300" w:type="dxa"/>
            <w:tcBorders>
              <w:top w:val="single" w:sz="4" w:space="0" w:color="000000"/>
              <w:left w:val="single" w:sz="4" w:space="0" w:color="000000"/>
              <w:bottom w:val="single" w:sz="4" w:space="0" w:color="000000"/>
              <w:right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Gazzola Sabrina</w:t>
            </w:r>
          </w:p>
        </w:tc>
        <w:tc>
          <w:tcPr>
            <w:tcW w:w="4050" w:type="dxa"/>
            <w:tcBorders>
              <w:top w:val="single" w:sz="4" w:space="0" w:color="000000"/>
              <w:left w:val="single" w:sz="4" w:space="0" w:color="000000"/>
              <w:bottom w:val="single" w:sz="4" w:space="0" w:color="000000"/>
              <w:right w:val="single" w:sz="4" w:space="0" w:color="000000"/>
            </w:tcBorders>
            <w:vAlign w:val="center"/>
          </w:tcPr>
          <w:p w:rsidR="00ED75EB" w:rsidRDefault="00C11EF8" w:rsidP="00C11EF8">
            <w:pPr>
              <w:pBdr>
                <w:top w:val="nil"/>
                <w:left w:val="nil"/>
                <w:bottom w:val="nil"/>
                <w:right w:val="nil"/>
                <w:between w:val="nil"/>
              </w:pBdr>
              <w:spacing w:before="0" w:line="240" w:lineRule="auto"/>
              <w:ind w:left="0" w:hanging="2"/>
              <w:jc w:val="left"/>
              <w:rPr>
                <w:color w:val="000000"/>
              </w:rPr>
            </w:pPr>
            <w:r>
              <w:rPr>
                <w:color w:val="000000"/>
              </w:rPr>
              <w:t>F.to Sabrina Gazzola</w:t>
            </w:r>
          </w:p>
        </w:tc>
      </w:tr>
      <w:tr w:rsidR="00ED75EB">
        <w:trPr>
          <w:trHeight w:val="340"/>
        </w:trPr>
        <w:tc>
          <w:tcPr>
            <w:tcW w:w="2977"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Scienze umane</w:t>
            </w:r>
          </w:p>
        </w:tc>
        <w:tc>
          <w:tcPr>
            <w:tcW w:w="3300" w:type="dxa"/>
            <w:tcBorders>
              <w:top w:val="single" w:sz="4" w:space="0" w:color="000000"/>
              <w:left w:val="single" w:sz="4" w:space="0" w:color="000000"/>
              <w:bottom w:val="single" w:sz="4" w:space="0" w:color="000000"/>
              <w:right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Giani Manuela</w:t>
            </w:r>
          </w:p>
        </w:tc>
        <w:tc>
          <w:tcPr>
            <w:tcW w:w="4050" w:type="dxa"/>
            <w:tcBorders>
              <w:top w:val="single" w:sz="4" w:space="0" w:color="000000"/>
              <w:left w:val="single" w:sz="4" w:space="0" w:color="000000"/>
              <w:bottom w:val="single" w:sz="4" w:space="0" w:color="000000"/>
              <w:right w:val="single" w:sz="4" w:space="0" w:color="000000"/>
            </w:tcBorders>
            <w:vAlign w:val="center"/>
          </w:tcPr>
          <w:p w:rsidR="00ED75EB" w:rsidRDefault="00C11EF8" w:rsidP="00C11EF8">
            <w:pPr>
              <w:pBdr>
                <w:top w:val="nil"/>
                <w:left w:val="nil"/>
                <w:bottom w:val="nil"/>
                <w:right w:val="nil"/>
                <w:between w:val="nil"/>
              </w:pBdr>
              <w:spacing w:before="0" w:line="240" w:lineRule="auto"/>
              <w:ind w:left="0" w:hanging="2"/>
              <w:jc w:val="left"/>
              <w:rPr>
                <w:color w:val="000000"/>
              </w:rPr>
            </w:pPr>
            <w:r>
              <w:rPr>
                <w:color w:val="000000"/>
              </w:rPr>
              <w:t>F.to Manuela Giani</w:t>
            </w:r>
          </w:p>
        </w:tc>
      </w:tr>
      <w:tr w:rsidR="00ED75EB">
        <w:trPr>
          <w:trHeight w:val="340"/>
        </w:trPr>
        <w:tc>
          <w:tcPr>
            <w:tcW w:w="2977"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Inglese</w:t>
            </w:r>
          </w:p>
        </w:tc>
        <w:tc>
          <w:tcPr>
            <w:tcW w:w="3300" w:type="dxa"/>
            <w:tcBorders>
              <w:top w:val="single" w:sz="4" w:space="0" w:color="000000"/>
              <w:left w:val="single" w:sz="4" w:space="0" w:color="000000"/>
              <w:bottom w:val="single" w:sz="4" w:space="0" w:color="000000"/>
              <w:right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proofErr w:type="spellStart"/>
            <w:r>
              <w:rPr>
                <w:color w:val="000000"/>
              </w:rPr>
              <w:t>Guerri</w:t>
            </w:r>
            <w:proofErr w:type="spellEnd"/>
            <w:r>
              <w:rPr>
                <w:color w:val="000000"/>
              </w:rPr>
              <w:t xml:space="preserve"> Brunell</w:t>
            </w:r>
            <w:r w:rsidR="003B3FB5">
              <w:rPr>
                <w:color w:val="000000"/>
              </w:rPr>
              <w:t>a</w:t>
            </w:r>
          </w:p>
        </w:tc>
        <w:tc>
          <w:tcPr>
            <w:tcW w:w="4050" w:type="dxa"/>
            <w:tcBorders>
              <w:top w:val="single" w:sz="4" w:space="0" w:color="000000"/>
              <w:left w:val="single" w:sz="4" w:space="0" w:color="000000"/>
              <w:bottom w:val="single" w:sz="4" w:space="0" w:color="000000"/>
              <w:right w:val="single" w:sz="4" w:space="0" w:color="000000"/>
            </w:tcBorders>
            <w:vAlign w:val="center"/>
          </w:tcPr>
          <w:p w:rsidR="00ED75EB" w:rsidRDefault="00C11EF8" w:rsidP="00C11EF8">
            <w:pPr>
              <w:pBdr>
                <w:top w:val="nil"/>
                <w:left w:val="nil"/>
                <w:bottom w:val="nil"/>
                <w:right w:val="nil"/>
                <w:between w:val="nil"/>
              </w:pBdr>
              <w:spacing w:before="0" w:line="240" w:lineRule="auto"/>
              <w:ind w:left="0" w:hanging="2"/>
              <w:jc w:val="left"/>
              <w:rPr>
                <w:color w:val="000000"/>
              </w:rPr>
            </w:pPr>
            <w:r>
              <w:rPr>
                <w:color w:val="000000"/>
              </w:rPr>
              <w:t xml:space="preserve">F.to Brunella </w:t>
            </w:r>
            <w:proofErr w:type="spellStart"/>
            <w:r>
              <w:rPr>
                <w:color w:val="000000"/>
              </w:rPr>
              <w:t>Guerri</w:t>
            </w:r>
            <w:proofErr w:type="spellEnd"/>
          </w:p>
        </w:tc>
      </w:tr>
      <w:tr w:rsidR="00ED75EB">
        <w:trPr>
          <w:trHeight w:val="340"/>
        </w:trPr>
        <w:tc>
          <w:tcPr>
            <w:tcW w:w="2977"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Storia dell’arte</w:t>
            </w:r>
          </w:p>
        </w:tc>
        <w:tc>
          <w:tcPr>
            <w:tcW w:w="3300" w:type="dxa"/>
            <w:tcBorders>
              <w:top w:val="single" w:sz="4" w:space="0" w:color="000000"/>
              <w:left w:val="single" w:sz="4" w:space="0" w:color="000000"/>
              <w:bottom w:val="single" w:sz="4" w:space="0" w:color="000000"/>
              <w:right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Borghi Cristiana</w:t>
            </w:r>
          </w:p>
        </w:tc>
        <w:tc>
          <w:tcPr>
            <w:tcW w:w="4050" w:type="dxa"/>
            <w:tcBorders>
              <w:top w:val="single" w:sz="4" w:space="0" w:color="000000"/>
              <w:left w:val="single" w:sz="4" w:space="0" w:color="000000"/>
              <w:bottom w:val="single" w:sz="4" w:space="0" w:color="000000"/>
              <w:right w:val="single" w:sz="4" w:space="0" w:color="000000"/>
            </w:tcBorders>
            <w:vAlign w:val="center"/>
          </w:tcPr>
          <w:p w:rsidR="00ED75EB" w:rsidRDefault="00C11EF8" w:rsidP="00C11EF8">
            <w:pPr>
              <w:pBdr>
                <w:top w:val="nil"/>
                <w:left w:val="nil"/>
                <w:bottom w:val="nil"/>
                <w:right w:val="nil"/>
                <w:between w:val="nil"/>
              </w:pBdr>
              <w:spacing w:before="0" w:line="240" w:lineRule="auto"/>
              <w:ind w:left="0" w:hanging="2"/>
              <w:jc w:val="left"/>
              <w:rPr>
                <w:color w:val="000000"/>
              </w:rPr>
            </w:pPr>
            <w:r>
              <w:rPr>
                <w:color w:val="000000"/>
              </w:rPr>
              <w:t>F.to Cristiana Borghi</w:t>
            </w:r>
          </w:p>
        </w:tc>
      </w:tr>
      <w:tr w:rsidR="00ED75EB">
        <w:trPr>
          <w:trHeight w:val="340"/>
        </w:trPr>
        <w:tc>
          <w:tcPr>
            <w:tcW w:w="2977"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Matematica e Fisica</w:t>
            </w:r>
          </w:p>
        </w:tc>
        <w:tc>
          <w:tcPr>
            <w:tcW w:w="3300" w:type="dxa"/>
            <w:tcBorders>
              <w:top w:val="single" w:sz="4" w:space="0" w:color="000000"/>
              <w:left w:val="single" w:sz="4" w:space="0" w:color="000000"/>
              <w:bottom w:val="single" w:sz="4" w:space="0" w:color="000000"/>
              <w:right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Colombo Patrizia</w:t>
            </w:r>
          </w:p>
        </w:tc>
        <w:tc>
          <w:tcPr>
            <w:tcW w:w="4050" w:type="dxa"/>
            <w:tcBorders>
              <w:top w:val="single" w:sz="4" w:space="0" w:color="000000"/>
              <w:left w:val="single" w:sz="4" w:space="0" w:color="000000"/>
              <w:bottom w:val="single" w:sz="4" w:space="0" w:color="000000"/>
              <w:right w:val="single" w:sz="4" w:space="0" w:color="000000"/>
            </w:tcBorders>
            <w:vAlign w:val="center"/>
          </w:tcPr>
          <w:p w:rsidR="00ED75EB" w:rsidRDefault="00C11EF8" w:rsidP="00C11EF8">
            <w:pPr>
              <w:pBdr>
                <w:top w:val="nil"/>
                <w:left w:val="nil"/>
                <w:bottom w:val="nil"/>
                <w:right w:val="nil"/>
                <w:between w:val="nil"/>
              </w:pBdr>
              <w:spacing w:before="0" w:line="240" w:lineRule="auto"/>
              <w:ind w:left="0" w:hanging="2"/>
              <w:jc w:val="left"/>
              <w:rPr>
                <w:color w:val="000000"/>
              </w:rPr>
            </w:pPr>
            <w:r>
              <w:rPr>
                <w:color w:val="000000"/>
              </w:rPr>
              <w:t>F.to Patrizia Colombo</w:t>
            </w:r>
          </w:p>
        </w:tc>
      </w:tr>
      <w:tr w:rsidR="00ED75EB">
        <w:trPr>
          <w:trHeight w:val="340"/>
        </w:trPr>
        <w:tc>
          <w:tcPr>
            <w:tcW w:w="2977"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Scienze</w:t>
            </w:r>
          </w:p>
        </w:tc>
        <w:tc>
          <w:tcPr>
            <w:tcW w:w="3300" w:type="dxa"/>
            <w:tcBorders>
              <w:top w:val="single" w:sz="4" w:space="0" w:color="000000"/>
              <w:left w:val="single" w:sz="4" w:space="0" w:color="000000"/>
              <w:bottom w:val="single" w:sz="4" w:space="0" w:color="000000"/>
              <w:right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Tettamanti Serena</w:t>
            </w:r>
          </w:p>
        </w:tc>
        <w:tc>
          <w:tcPr>
            <w:tcW w:w="4050" w:type="dxa"/>
            <w:tcBorders>
              <w:top w:val="single" w:sz="4" w:space="0" w:color="000000"/>
              <w:left w:val="single" w:sz="4" w:space="0" w:color="000000"/>
              <w:bottom w:val="single" w:sz="4" w:space="0" w:color="000000"/>
              <w:right w:val="single" w:sz="4" w:space="0" w:color="000000"/>
            </w:tcBorders>
            <w:vAlign w:val="center"/>
          </w:tcPr>
          <w:p w:rsidR="00ED75EB" w:rsidRDefault="00C11EF8" w:rsidP="00C11EF8">
            <w:pPr>
              <w:pBdr>
                <w:top w:val="nil"/>
                <w:left w:val="nil"/>
                <w:bottom w:val="nil"/>
                <w:right w:val="nil"/>
                <w:between w:val="nil"/>
              </w:pBdr>
              <w:spacing w:before="0" w:line="240" w:lineRule="auto"/>
              <w:ind w:left="0" w:hanging="2"/>
              <w:jc w:val="left"/>
              <w:rPr>
                <w:color w:val="000000"/>
              </w:rPr>
            </w:pPr>
            <w:r>
              <w:rPr>
                <w:color w:val="000000"/>
              </w:rPr>
              <w:t>F.to Serena Tettamanti</w:t>
            </w:r>
          </w:p>
        </w:tc>
      </w:tr>
      <w:tr w:rsidR="00ED75EB">
        <w:trPr>
          <w:trHeight w:val="340"/>
        </w:trPr>
        <w:tc>
          <w:tcPr>
            <w:tcW w:w="2977"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Scienze Motorie</w:t>
            </w:r>
          </w:p>
        </w:tc>
        <w:tc>
          <w:tcPr>
            <w:tcW w:w="3300" w:type="dxa"/>
            <w:tcBorders>
              <w:top w:val="single" w:sz="4" w:space="0" w:color="000000"/>
              <w:left w:val="single" w:sz="4" w:space="0" w:color="000000"/>
              <w:bottom w:val="single" w:sz="4" w:space="0" w:color="000000"/>
              <w:right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proofErr w:type="spellStart"/>
            <w:r>
              <w:rPr>
                <w:color w:val="000000"/>
              </w:rPr>
              <w:t>Gucciardo</w:t>
            </w:r>
            <w:proofErr w:type="spellEnd"/>
            <w:r>
              <w:rPr>
                <w:color w:val="000000"/>
              </w:rPr>
              <w:t xml:space="preserve"> Giuseppina</w:t>
            </w:r>
          </w:p>
        </w:tc>
        <w:tc>
          <w:tcPr>
            <w:tcW w:w="4050" w:type="dxa"/>
            <w:tcBorders>
              <w:top w:val="single" w:sz="4" w:space="0" w:color="000000"/>
              <w:left w:val="single" w:sz="4" w:space="0" w:color="000000"/>
              <w:bottom w:val="single" w:sz="4" w:space="0" w:color="000000"/>
              <w:right w:val="single" w:sz="4" w:space="0" w:color="000000"/>
            </w:tcBorders>
            <w:vAlign w:val="center"/>
          </w:tcPr>
          <w:p w:rsidR="00ED75EB" w:rsidRDefault="00C11EF8" w:rsidP="00C11EF8">
            <w:pPr>
              <w:pBdr>
                <w:top w:val="nil"/>
                <w:left w:val="nil"/>
                <w:bottom w:val="nil"/>
                <w:right w:val="nil"/>
                <w:between w:val="nil"/>
              </w:pBdr>
              <w:spacing w:before="0" w:line="240" w:lineRule="auto"/>
              <w:ind w:left="0" w:hanging="2"/>
              <w:jc w:val="left"/>
              <w:rPr>
                <w:color w:val="000000"/>
              </w:rPr>
            </w:pPr>
            <w:r>
              <w:rPr>
                <w:color w:val="000000"/>
              </w:rPr>
              <w:t xml:space="preserve">F.to Giuseppina </w:t>
            </w:r>
            <w:proofErr w:type="spellStart"/>
            <w:r>
              <w:rPr>
                <w:color w:val="000000"/>
              </w:rPr>
              <w:t>Gucciardo</w:t>
            </w:r>
            <w:proofErr w:type="spellEnd"/>
          </w:p>
        </w:tc>
      </w:tr>
      <w:tr w:rsidR="00ED75EB">
        <w:trPr>
          <w:trHeight w:val="340"/>
        </w:trPr>
        <w:tc>
          <w:tcPr>
            <w:tcW w:w="2977" w:type="dxa"/>
            <w:tcBorders>
              <w:top w:val="single" w:sz="4" w:space="0" w:color="000000"/>
              <w:left w:val="single" w:sz="4" w:space="0" w:color="000000"/>
              <w:bottom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Religione</w:t>
            </w:r>
          </w:p>
        </w:tc>
        <w:tc>
          <w:tcPr>
            <w:tcW w:w="3300" w:type="dxa"/>
            <w:tcBorders>
              <w:top w:val="single" w:sz="4" w:space="0" w:color="000000"/>
              <w:left w:val="single" w:sz="4" w:space="0" w:color="000000"/>
              <w:bottom w:val="single" w:sz="4" w:space="0" w:color="000000"/>
              <w:right w:val="single" w:sz="4" w:space="0" w:color="000000"/>
            </w:tcBorders>
            <w:vAlign w:val="center"/>
          </w:tcPr>
          <w:p w:rsidR="00ED75EB" w:rsidRDefault="00BA5F95">
            <w:pPr>
              <w:pBdr>
                <w:top w:val="nil"/>
                <w:left w:val="nil"/>
                <w:bottom w:val="nil"/>
                <w:right w:val="nil"/>
                <w:between w:val="nil"/>
              </w:pBdr>
              <w:spacing w:before="0" w:line="240" w:lineRule="auto"/>
              <w:ind w:left="0" w:hanging="2"/>
              <w:jc w:val="left"/>
              <w:rPr>
                <w:color w:val="000000"/>
              </w:rPr>
            </w:pPr>
            <w:r>
              <w:rPr>
                <w:color w:val="000000"/>
              </w:rPr>
              <w:t>Consonni Carla</w:t>
            </w:r>
          </w:p>
        </w:tc>
        <w:tc>
          <w:tcPr>
            <w:tcW w:w="4050" w:type="dxa"/>
            <w:tcBorders>
              <w:top w:val="single" w:sz="4" w:space="0" w:color="000000"/>
              <w:left w:val="single" w:sz="4" w:space="0" w:color="000000"/>
              <w:bottom w:val="single" w:sz="4" w:space="0" w:color="000000"/>
              <w:right w:val="single" w:sz="4" w:space="0" w:color="000000"/>
            </w:tcBorders>
            <w:vAlign w:val="center"/>
          </w:tcPr>
          <w:p w:rsidR="00ED75EB" w:rsidRDefault="00C11EF8" w:rsidP="00C11EF8">
            <w:pPr>
              <w:pBdr>
                <w:top w:val="nil"/>
                <w:left w:val="nil"/>
                <w:bottom w:val="nil"/>
                <w:right w:val="nil"/>
                <w:between w:val="nil"/>
              </w:pBdr>
              <w:spacing w:before="0" w:line="240" w:lineRule="auto"/>
              <w:ind w:left="0" w:hanging="2"/>
              <w:jc w:val="left"/>
              <w:rPr>
                <w:color w:val="000000"/>
              </w:rPr>
            </w:pPr>
            <w:r>
              <w:rPr>
                <w:color w:val="000000"/>
              </w:rPr>
              <w:t>F.to Carla Consonni</w:t>
            </w:r>
          </w:p>
        </w:tc>
      </w:tr>
    </w:tbl>
    <w:p w:rsidR="00ED75EB" w:rsidRDefault="00BA5F95">
      <w:pPr>
        <w:pBdr>
          <w:top w:val="nil"/>
          <w:left w:val="nil"/>
          <w:bottom w:val="nil"/>
          <w:right w:val="nil"/>
          <w:between w:val="nil"/>
        </w:pBdr>
        <w:spacing w:line="240" w:lineRule="auto"/>
        <w:ind w:left="0" w:hanging="2"/>
        <w:rPr>
          <w:color w:val="000000"/>
        </w:rPr>
      </w:pPr>
      <w:r>
        <w:rPr>
          <w:i/>
          <w:color w:val="000000"/>
          <w:sz w:val="16"/>
          <w:szCs w:val="16"/>
        </w:rPr>
        <w:t xml:space="preserve">Nella versione in PDF le firme autografe sono sostituite a mezzo stampa ai sensi dell’art. 3, comma 2 del decreto legislativo </w:t>
      </w:r>
      <w:proofErr w:type="spellStart"/>
      <w:r>
        <w:rPr>
          <w:i/>
          <w:color w:val="000000"/>
          <w:sz w:val="16"/>
          <w:szCs w:val="16"/>
        </w:rPr>
        <w:t>n.39</w:t>
      </w:r>
      <w:proofErr w:type="spellEnd"/>
      <w:r>
        <w:rPr>
          <w:i/>
          <w:color w:val="000000"/>
          <w:sz w:val="16"/>
          <w:szCs w:val="16"/>
        </w:rPr>
        <w:t>/1993.</w:t>
      </w:r>
    </w:p>
    <w:p w:rsidR="00801138" w:rsidRDefault="00801138">
      <w:pPr>
        <w:pBdr>
          <w:top w:val="nil"/>
          <w:left w:val="nil"/>
          <w:bottom w:val="nil"/>
          <w:right w:val="nil"/>
          <w:between w:val="nil"/>
        </w:pBdr>
        <w:spacing w:line="240" w:lineRule="auto"/>
        <w:ind w:left="0" w:hanging="2"/>
        <w:rPr>
          <w:color w:val="000000"/>
        </w:rPr>
      </w:pPr>
    </w:p>
    <w:p w:rsidR="00ED75EB" w:rsidRDefault="00BA5F95">
      <w:pPr>
        <w:pBdr>
          <w:top w:val="nil"/>
          <w:left w:val="nil"/>
          <w:bottom w:val="nil"/>
          <w:right w:val="nil"/>
          <w:between w:val="nil"/>
        </w:pBdr>
        <w:spacing w:line="240" w:lineRule="auto"/>
        <w:ind w:left="0" w:hanging="2"/>
        <w:rPr>
          <w:color w:val="000000"/>
        </w:rPr>
      </w:pPr>
      <w:r>
        <w:rPr>
          <w:color w:val="000000"/>
        </w:rPr>
        <w:t>Erba,</w:t>
      </w:r>
      <w:r w:rsidR="00C11EF8">
        <w:rPr>
          <w:color w:val="000000"/>
        </w:rPr>
        <w:t xml:space="preserve"> 30</w:t>
      </w:r>
      <w:r>
        <w:rPr>
          <w:color w:val="000000"/>
        </w:rPr>
        <w:t xml:space="preserve"> maggio 2020</w:t>
      </w:r>
    </w:p>
    <w:p w:rsidR="00ED75EB" w:rsidRDefault="00ED75EB">
      <w:pPr>
        <w:pBdr>
          <w:top w:val="nil"/>
          <w:left w:val="nil"/>
          <w:bottom w:val="nil"/>
          <w:right w:val="nil"/>
          <w:between w:val="nil"/>
        </w:pBdr>
        <w:spacing w:before="0" w:line="240" w:lineRule="auto"/>
        <w:ind w:left="0" w:hanging="2"/>
        <w:jc w:val="center"/>
        <w:rPr>
          <w:color w:val="000000"/>
        </w:rPr>
      </w:pPr>
    </w:p>
    <w:p w:rsidR="00ED75EB" w:rsidRDefault="00BA5F95">
      <w:pPr>
        <w:pBdr>
          <w:top w:val="nil"/>
          <w:left w:val="nil"/>
          <w:bottom w:val="nil"/>
          <w:right w:val="nil"/>
          <w:between w:val="nil"/>
        </w:pBdr>
        <w:spacing w:before="0" w:line="240" w:lineRule="auto"/>
        <w:ind w:left="0" w:hanging="2"/>
        <w:jc w:val="center"/>
        <w:rPr>
          <w:color w:val="000000"/>
        </w:rPr>
      </w:pPr>
      <w:r>
        <w:rPr>
          <w:color w:val="000000"/>
        </w:rPr>
        <w:t>IL DIRIGENTE SCOLASTICO</w:t>
      </w:r>
    </w:p>
    <w:p w:rsidR="00ED75EB" w:rsidRDefault="00BA5F95">
      <w:pPr>
        <w:pBdr>
          <w:top w:val="nil"/>
          <w:left w:val="nil"/>
          <w:bottom w:val="nil"/>
          <w:right w:val="nil"/>
          <w:between w:val="nil"/>
        </w:pBdr>
        <w:spacing w:before="0" w:line="240" w:lineRule="auto"/>
        <w:ind w:left="0" w:hanging="2"/>
        <w:jc w:val="center"/>
        <w:rPr>
          <w:color w:val="000000"/>
        </w:rPr>
      </w:pPr>
      <w:proofErr w:type="spellStart"/>
      <w:r>
        <w:rPr>
          <w:color w:val="000000"/>
        </w:rPr>
        <w:t>Piermichele</w:t>
      </w:r>
      <w:proofErr w:type="spellEnd"/>
      <w:r>
        <w:rPr>
          <w:color w:val="000000"/>
        </w:rPr>
        <w:t xml:space="preserve"> De Agostini</w:t>
      </w:r>
    </w:p>
    <w:p w:rsidR="00ED75EB" w:rsidRDefault="00BA5F95">
      <w:pPr>
        <w:pBdr>
          <w:top w:val="nil"/>
          <w:left w:val="nil"/>
          <w:bottom w:val="nil"/>
          <w:right w:val="nil"/>
          <w:between w:val="nil"/>
        </w:pBdr>
        <w:spacing w:line="240" w:lineRule="auto"/>
        <w:jc w:val="center"/>
        <w:rPr>
          <w:color w:val="000000"/>
        </w:rPr>
      </w:pPr>
      <w:r>
        <w:rPr>
          <w:i/>
          <w:color w:val="000000"/>
          <w:sz w:val="10"/>
          <w:szCs w:val="10"/>
        </w:rPr>
        <w:t xml:space="preserve">(Firma autografa sostituita a mezzo stampa ai sensi dell’art. 3, c. 2 del </w:t>
      </w:r>
      <w:proofErr w:type="spellStart"/>
      <w:r>
        <w:rPr>
          <w:i/>
          <w:color w:val="000000"/>
          <w:sz w:val="10"/>
          <w:szCs w:val="10"/>
        </w:rPr>
        <w:t>DLgs</w:t>
      </w:r>
      <w:proofErr w:type="spellEnd"/>
      <w:r>
        <w:rPr>
          <w:i/>
          <w:color w:val="000000"/>
          <w:sz w:val="10"/>
          <w:szCs w:val="10"/>
        </w:rPr>
        <w:t xml:space="preserve"> </w:t>
      </w:r>
      <w:proofErr w:type="spellStart"/>
      <w:r>
        <w:rPr>
          <w:i/>
          <w:color w:val="000000"/>
          <w:sz w:val="10"/>
          <w:szCs w:val="10"/>
        </w:rPr>
        <w:t>n.39</w:t>
      </w:r>
      <w:proofErr w:type="spellEnd"/>
      <w:r>
        <w:rPr>
          <w:i/>
          <w:color w:val="000000"/>
          <w:sz w:val="10"/>
          <w:szCs w:val="10"/>
        </w:rPr>
        <w:t xml:space="preserve">/1993)  </w:t>
      </w:r>
    </w:p>
    <w:p w:rsidR="00ED75EB" w:rsidRDefault="00ED75EB">
      <w:pPr>
        <w:pBdr>
          <w:top w:val="nil"/>
          <w:left w:val="nil"/>
          <w:bottom w:val="nil"/>
          <w:right w:val="nil"/>
          <w:between w:val="nil"/>
        </w:pBdr>
        <w:spacing w:before="0" w:line="240" w:lineRule="auto"/>
        <w:ind w:left="0" w:hanging="2"/>
        <w:jc w:val="right"/>
        <w:rPr>
          <w:rFonts w:ascii="Times New Roman" w:eastAsia="Times New Roman" w:hAnsi="Times New Roman" w:cs="Times New Roman"/>
          <w:color w:val="000000"/>
        </w:rPr>
      </w:pPr>
    </w:p>
    <w:sectPr w:rsidR="00ED75EB">
      <w:headerReference w:type="even" r:id="rId17"/>
      <w:headerReference w:type="default" r:id="rId18"/>
      <w:footerReference w:type="even" r:id="rId19"/>
      <w:footerReference w:type="default" r:id="rId20"/>
      <w:headerReference w:type="first" r:id="rId21"/>
      <w:footerReference w:type="first" r:id="rId22"/>
      <w:pgSz w:w="11906" w:h="16838"/>
      <w:pgMar w:top="1231" w:right="1134" w:bottom="1134" w:left="1134" w:header="720" w:footer="591" w:gutter="0"/>
      <w:cols w:space="720" w:equalWidth="0">
        <w:col w:w="997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99B" w:rsidRDefault="0092399B">
      <w:pPr>
        <w:spacing w:before="0" w:line="240" w:lineRule="auto"/>
        <w:ind w:left="0" w:hanging="2"/>
      </w:pPr>
      <w:r>
        <w:separator/>
      </w:r>
    </w:p>
  </w:endnote>
  <w:endnote w:type="continuationSeparator" w:id="0">
    <w:p w:rsidR="0092399B" w:rsidRDefault="0092399B">
      <w:pPr>
        <w:spacing w:before="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tabs>
        <w:tab w:val="center" w:pos="4819"/>
        <w:tab w:val="right" w:pos="9638"/>
      </w:tabs>
      <w:spacing w:before="0" w:line="240" w:lineRule="auto"/>
      <w:ind w:left="0" w:hanging="2"/>
      <w:jc w:val="left"/>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tabs>
        <w:tab w:val="center" w:pos="4819"/>
        <w:tab w:val="right" w:pos="9638"/>
      </w:tabs>
      <w:spacing w:line="240" w:lineRule="auto"/>
      <w:ind w:left="0" w:hanging="2"/>
      <w:jc w:val="center"/>
      <w:rPr>
        <w:rFonts w:ascii="Times New Roman" w:eastAsia="Times New Roman" w:hAnsi="Times New Roman" w:cs="Times New Roman"/>
        <w:color w:val="000000"/>
      </w:rPr>
    </w:pPr>
    <w:r>
      <w:rPr>
        <w:color w:val="000000"/>
      </w:rPr>
      <w:t xml:space="preserve">pagina </w:t>
    </w:r>
    <w:r>
      <w:rPr>
        <w:b/>
        <w:color w:val="000000"/>
      </w:rPr>
      <w:fldChar w:fldCharType="begin"/>
    </w:r>
    <w:r>
      <w:rPr>
        <w:b/>
        <w:color w:val="000000"/>
      </w:rPr>
      <w:instrText>PAGE</w:instrText>
    </w:r>
    <w:r>
      <w:rPr>
        <w:b/>
        <w:color w:val="000000"/>
      </w:rPr>
      <w:fldChar w:fldCharType="end"/>
    </w:r>
    <w:r>
      <w:rPr>
        <w:color w:val="000000"/>
      </w:rPr>
      <w:t xml:space="preserve"> di </w:t>
    </w:r>
    <w:r>
      <w:rPr>
        <w:color w:val="000000"/>
      </w:rPr>
      <w:fldChar w:fldCharType="begin"/>
    </w:r>
    <w:r>
      <w:rPr>
        <w:color w:val="000000"/>
      </w:rPr>
      <w:instrText>NUMPAGES</w:instrTex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spacing w:before="0" w:line="240" w:lineRule="auto"/>
      <w:ind w:left="0" w:hanging="2"/>
      <w:jc w:val="center"/>
      <w:rPr>
        <w:color w:val="000000"/>
      </w:rPr>
    </w:pPr>
    <w:r>
      <w:rPr>
        <w:color w:val="000000"/>
      </w:rPr>
      <w:t xml:space="preserve">pagina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di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spacing w:before="0" w:line="240" w:lineRule="auto"/>
      <w:ind w:left="0" w:hanging="2"/>
      <w:jc w:val="center"/>
      <w:rPr>
        <w:color w:val="000000"/>
      </w:rPr>
    </w:pPr>
    <w:r>
      <w:rPr>
        <w:color w:val="000000"/>
      </w:rPr>
      <w:t xml:space="preserve">pagina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 xml:space="preserve"> di </w:t>
    </w:r>
    <w:r>
      <w:rPr>
        <w:color w:val="000000"/>
      </w:rPr>
      <w:fldChar w:fldCharType="begin"/>
    </w:r>
    <w:r>
      <w:rPr>
        <w:color w:val="000000"/>
      </w:rPr>
      <w:instrText>NUMPAGES</w:instrText>
    </w:r>
    <w:r>
      <w:rPr>
        <w:color w:val="000000"/>
      </w:rPr>
      <w:fldChar w:fldCharType="separate"/>
    </w:r>
    <w:r>
      <w:rPr>
        <w:noProof/>
        <w:color w:val="000000"/>
      </w:rPr>
      <w:t>2</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99B" w:rsidRDefault="0092399B">
      <w:pPr>
        <w:spacing w:before="0" w:line="240" w:lineRule="auto"/>
        <w:ind w:left="0" w:hanging="2"/>
      </w:pPr>
      <w:r>
        <w:separator/>
      </w:r>
    </w:p>
  </w:footnote>
  <w:footnote w:type="continuationSeparator" w:id="0">
    <w:p w:rsidR="0092399B" w:rsidRDefault="0092399B">
      <w:pPr>
        <w:spacing w:before="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tabs>
        <w:tab w:val="center" w:pos="4819"/>
        <w:tab w:val="right" w:pos="9638"/>
      </w:tabs>
      <w:spacing w:before="0" w:line="240" w:lineRule="auto"/>
      <w:ind w:left="0" w:hanging="2"/>
      <w:jc w:val="left"/>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tabs>
        <w:tab w:val="center" w:pos="4819"/>
        <w:tab w:val="right" w:pos="9638"/>
      </w:tabs>
      <w:spacing w:before="0" w:line="240" w:lineRule="auto"/>
      <w:ind w:left="0" w:hanging="2"/>
      <w:jc w:val="left"/>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spacing w:before="0" w:line="240" w:lineRule="auto"/>
      <w:ind w:left="0" w:hanging="2"/>
      <w:jc w:val="center"/>
      <w:rPr>
        <w:rFonts w:ascii="Times New Roman" w:eastAsia="Times New Roman" w:hAnsi="Times New Roman" w:cs="Times New Roman"/>
        <w:color w:val="000000"/>
      </w:rPr>
    </w:pPr>
    <w:r>
      <w:rPr>
        <w:i/>
        <w:noProof/>
        <w:color w:val="000000"/>
      </w:rPr>
      <w:drawing>
        <wp:inline distT="0" distB="0" distL="114300" distR="114300">
          <wp:extent cx="5894070" cy="1371600"/>
          <wp:effectExtent l="0" t="0" r="0" b="0"/>
          <wp:docPr id="8" name="image1.png" descr="intestazione2"/>
          <wp:cNvGraphicFramePr/>
          <a:graphic xmlns:a="http://schemas.openxmlformats.org/drawingml/2006/main">
            <a:graphicData uri="http://schemas.openxmlformats.org/drawingml/2006/picture">
              <pic:pic xmlns:pic="http://schemas.openxmlformats.org/drawingml/2006/picture">
                <pic:nvPicPr>
                  <pic:cNvPr id="0" name="image1.png" descr="intestazione2"/>
                  <pic:cNvPicPr preferRelativeResize="0"/>
                </pic:nvPicPr>
                <pic:blipFill>
                  <a:blip r:embed="rId1"/>
                  <a:srcRect/>
                  <a:stretch>
                    <a:fillRect/>
                  </a:stretch>
                </pic:blipFill>
                <pic:spPr>
                  <a:xfrm>
                    <a:off x="0" y="0"/>
                    <a:ext cx="5894070" cy="137160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single" w:sz="4" w:space="1" w:color="000000"/>
        <w:right w:val="nil"/>
        <w:between w:val="nil"/>
      </w:pBdr>
      <w:spacing w:before="0" w:after="240" w:line="240" w:lineRule="auto"/>
      <w:ind w:left="0" w:hanging="2"/>
      <w:jc w:val="center"/>
      <w:rPr>
        <w:color w:val="000000"/>
        <w:sz w:val="16"/>
        <w:szCs w:val="16"/>
      </w:rPr>
    </w:pPr>
    <w:r>
      <w:rPr>
        <w:color w:val="000000"/>
        <w:sz w:val="16"/>
        <w:szCs w:val="16"/>
      </w:rPr>
      <w:t>LICEO CARLO PORTA - DOCUMENTO DEL CONSIGLIO DI CLASSE – A.S. 2019/2020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DD" w:rsidRDefault="00CD5EDD">
    <w:pPr>
      <w:pBdr>
        <w:top w:val="nil"/>
        <w:left w:val="nil"/>
        <w:bottom w:val="nil"/>
        <w:right w:val="nil"/>
        <w:between w:val="nil"/>
      </w:pBdr>
      <w:spacing w:before="0" w:line="240" w:lineRule="auto"/>
      <w:ind w:left="0" w:hanging="2"/>
      <w:jc w:val="left"/>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531CD"/>
    <w:multiLevelType w:val="multilevel"/>
    <w:tmpl w:val="66FE905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8704EB0"/>
    <w:multiLevelType w:val="multilevel"/>
    <w:tmpl w:val="F300DFF4"/>
    <w:lvl w:ilvl="0">
      <w:start w:val="2"/>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2" w15:restartNumberingAfterBreak="0">
    <w:nsid w:val="0AFC0FC0"/>
    <w:multiLevelType w:val="hybridMultilevel"/>
    <w:tmpl w:val="15465CFA"/>
    <w:lvl w:ilvl="0" w:tplc="8EEEEAA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725A5E"/>
    <w:multiLevelType w:val="hybridMultilevel"/>
    <w:tmpl w:val="0E6803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7206EDD"/>
    <w:multiLevelType w:val="multilevel"/>
    <w:tmpl w:val="A27014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E0606E2"/>
    <w:multiLevelType w:val="multilevel"/>
    <w:tmpl w:val="6CB4C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9E4DF7"/>
    <w:multiLevelType w:val="multilevel"/>
    <w:tmpl w:val="66FE905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B8379F9"/>
    <w:multiLevelType w:val="multilevel"/>
    <w:tmpl w:val="4EDE22B2"/>
    <w:lvl w:ilvl="0">
      <w:start w:val="1"/>
      <w:numFmt w:val="decimal"/>
      <w:lvlText w:val="%1."/>
      <w:lvlJc w:val="left"/>
      <w:pPr>
        <w:ind w:left="458" w:hanging="360"/>
      </w:pPr>
      <w:rPr>
        <w:rFonts w:ascii="Calibri" w:eastAsia="Calibri" w:hAnsi="Calibri" w:cs="Calibri"/>
        <w:sz w:val="20"/>
        <w:szCs w:val="20"/>
        <w:vertAlign w:val="baseline"/>
      </w:rPr>
    </w:lvl>
    <w:lvl w:ilvl="1">
      <w:start w:val="1"/>
      <w:numFmt w:val="decimal"/>
      <w:lvlText w:val="%1.%2"/>
      <w:lvlJc w:val="left"/>
      <w:pPr>
        <w:ind w:left="598" w:hanging="500"/>
      </w:pPr>
      <w:rPr>
        <w:vertAlign w:val="baseline"/>
      </w:rPr>
    </w:lvl>
    <w:lvl w:ilvl="2">
      <w:start w:val="1"/>
      <w:numFmt w:val="decimal"/>
      <w:lvlText w:val="%1.%2.%3"/>
      <w:lvlJc w:val="left"/>
      <w:pPr>
        <w:ind w:left="818" w:hanging="720"/>
      </w:pPr>
      <w:rPr>
        <w:vertAlign w:val="baseline"/>
      </w:rPr>
    </w:lvl>
    <w:lvl w:ilvl="3">
      <w:start w:val="1"/>
      <w:numFmt w:val="decimal"/>
      <w:lvlText w:val="%1.%2.%3.%4"/>
      <w:lvlJc w:val="left"/>
      <w:pPr>
        <w:ind w:left="818" w:hanging="720"/>
      </w:pPr>
      <w:rPr>
        <w:vertAlign w:val="baseline"/>
      </w:rPr>
    </w:lvl>
    <w:lvl w:ilvl="4">
      <w:start w:val="1"/>
      <w:numFmt w:val="decimal"/>
      <w:lvlText w:val="%1.%2.%3.%4.%5"/>
      <w:lvlJc w:val="left"/>
      <w:pPr>
        <w:ind w:left="818" w:hanging="720"/>
      </w:pPr>
      <w:rPr>
        <w:vertAlign w:val="baseline"/>
      </w:rPr>
    </w:lvl>
    <w:lvl w:ilvl="5">
      <w:start w:val="1"/>
      <w:numFmt w:val="decimal"/>
      <w:lvlText w:val="%1.%2.%3.%4.%5.%6"/>
      <w:lvlJc w:val="left"/>
      <w:pPr>
        <w:ind w:left="1178" w:hanging="1080"/>
      </w:pPr>
      <w:rPr>
        <w:vertAlign w:val="baseline"/>
      </w:rPr>
    </w:lvl>
    <w:lvl w:ilvl="6">
      <w:start w:val="1"/>
      <w:numFmt w:val="decimal"/>
      <w:lvlText w:val="%1.%2.%3.%4.%5.%6.%7"/>
      <w:lvlJc w:val="left"/>
      <w:pPr>
        <w:ind w:left="1178" w:hanging="1080"/>
      </w:pPr>
      <w:rPr>
        <w:vertAlign w:val="baseline"/>
      </w:rPr>
    </w:lvl>
    <w:lvl w:ilvl="7">
      <w:start w:val="1"/>
      <w:numFmt w:val="decimal"/>
      <w:lvlText w:val="%1.%2.%3.%4.%5.%6.%7.%8"/>
      <w:lvlJc w:val="left"/>
      <w:pPr>
        <w:ind w:left="1538" w:hanging="1440"/>
      </w:pPr>
      <w:rPr>
        <w:vertAlign w:val="baseline"/>
      </w:rPr>
    </w:lvl>
    <w:lvl w:ilvl="8">
      <w:start w:val="1"/>
      <w:numFmt w:val="decimal"/>
      <w:lvlText w:val="%1.%2.%3.%4.%5.%6.%7.%8.%9"/>
      <w:lvlJc w:val="left"/>
      <w:pPr>
        <w:ind w:left="1538" w:hanging="1440"/>
      </w:pPr>
      <w:rPr>
        <w:vertAlign w:val="baseline"/>
      </w:rPr>
    </w:lvl>
  </w:abstractNum>
  <w:abstractNum w:abstractNumId="8" w15:restartNumberingAfterBreak="0">
    <w:nsid w:val="2C0A40C9"/>
    <w:multiLevelType w:val="multilevel"/>
    <w:tmpl w:val="5172FA96"/>
    <w:lvl w:ilvl="0">
      <w:start w:val="1"/>
      <w:numFmt w:val="bullet"/>
      <w:lvlText w:val="●"/>
      <w:lvlJc w:val="left"/>
      <w:pPr>
        <w:ind w:left="6" w:hanging="360"/>
      </w:pPr>
      <w:rPr>
        <w:rFonts w:ascii="Noto Sans Symbols" w:eastAsia="Noto Sans Symbols" w:hAnsi="Noto Sans Symbols" w:cs="Noto Sans Symbols"/>
        <w:vertAlign w:val="baseline"/>
      </w:rPr>
    </w:lvl>
    <w:lvl w:ilvl="1">
      <w:start w:val="1"/>
      <w:numFmt w:val="bullet"/>
      <w:lvlText w:val="o"/>
      <w:lvlJc w:val="left"/>
      <w:pPr>
        <w:ind w:left="726" w:hanging="360"/>
      </w:pPr>
      <w:rPr>
        <w:rFonts w:ascii="Courier New" w:eastAsia="Courier New" w:hAnsi="Courier New" w:cs="Courier New"/>
        <w:vertAlign w:val="baseline"/>
      </w:rPr>
    </w:lvl>
    <w:lvl w:ilvl="2">
      <w:start w:val="1"/>
      <w:numFmt w:val="bullet"/>
      <w:lvlText w:val="▪"/>
      <w:lvlJc w:val="left"/>
      <w:pPr>
        <w:ind w:left="1446" w:hanging="360"/>
      </w:pPr>
      <w:rPr>
        <w:rFonts w:ascii="Noto Sans Symbols" w:eastAsia="Noto Sans Symbols" w:hAnsi="Noto Sans Symbols" w:cs="Noto Sans Symbols"/>
        <w:vertAlign w:val="baseline"/>
      </w:rPr>
    </w:lvl>
    <w:lvl w:ilvl="3">
      <w:start w:val="1"/>
      <w:numFmt w:val="bullet"/>
      <w:lvlText w:val="●"/>
      <w:lvlJc w:val="left"/>
      <w:pPr>
        <w:ind w:left="2166" w:hanging="360"/>
      </w:pPr>
      <w:rPr>
        <w:rFonts w:ascii="Noto Sans Symbols" w:eastAsia="Noto Sans Symbols" w:hAnsi="Noto Sans Symbols" w:cs="Noto Sans Symbols"/>
        <w:vertAlign w:val="baseline"/>
      </w:rPr>
    </w:lvl>
    <w:lvl w:ilvl="4">
      <w:start w:val="1"/>
      <w:numFmt w:val="bullet"/>
      <w:lvlText w:val="o"/>
      <w:lvlJc w:val="left"/>
      <w:pPr>
        <w:ind w:left="2886" w:hanging="360"/>
      </w:pPr>
      <w:rPr>
        <w:rFonts w:ascii="Courier New" w:eastAsia="Courier New" w:hAnsi="Courier New" w:cs="Courier New"/>
        <w:vertAlign w:val="baseline"/>
      </w:rPr>
    </w:lvl>
    <w:lvl w:ilvl="5">
      <w:start w:val="1"/>
      <w:numFmt w:val="bullet"/>
      <w:lvlText w:val="▪"/>
      <w:lvlJc w:val="left"/>
      <w:pPr>
        <w:ind w:left="3606" w:hanging="360"/>
      </w:pPr>
      <w:rPr>
        <w:rFonts w:ascii="Noto Sans Symbols" w:eastAsia="Noto Sans Symbols" w:hAnsi="Noto Sans Symbols" w:cs="Noto Sans Symbols"/>
        <w:vertAlign w:val="baseline"/>
      </w:rPr>
    </w:lvl>
    <w:lvl w:ilvl="6">
      <w:start w:val="1"/>
      <w:numFmt w:val="bullet"/>
      <w:lvlText w:val="●"/>
      <w:lvlJc w:val="left"/>
      <w:pPr>
        <w:ind w:left="4326" w:hanging="360"/>
      </w:pPr>
      <w:rPr>
        <w:rFonts w:ascii="Noto Sans Symbols" w:eastAsia="Noto Sans Symbols" w:hAnsi="Noto Sans Symbols" w:cs="Noto Sans Symbols"/>
        <w:vertAlign w:val="baseline"/>
      </w:rPr>
    </w:lvl>
    <w:lvl w:ilvl="7">
      <w:start w:val="1"/>
      <w:numFmt w:val="bullet"/>
      <w:lvlText w:val="o"/>
      <w:lvlJc w:val="left"/>
      <w:pPr>
        <w:ind w:left="5046" w:hanging="360"/>
      </w:pPr>
      <w:rPr>
        <w:rFonts w:ascii="Courier New" w:eastAsia="Courier New" w:hAnsi="Courier New" w:cs="Courier New"/>
        <w:vertAlign w:val="baseline"/>
      </w:rPr>
    </w:lvl>
    <w:lvl w:ilvl="8">
      <w:start w:val="1"/>
      <w:numFmt w:val="bullet"/>
      <w:lvlText w:val="▪"/>
      <w:lvlJc w:val="left"/>
      <w:pPr>
        <w:ind w:left="5766" w:hanging="360"/>
      </w:pPr>
      <w:rPr>
        <w:rFonts w:ascii="Noto Sans Symbols" w:eastAsia="Noto Sans Symbols" w:hAnsi="Noto Sans Symbols" w:cs="Noto Sans Symbols"/>
        <w:vertAlign w:val="baseline"/>
      </w:rPr>
    </w:lvl>
  </w:abstractNum>
  <w:abstractNum w:abstractNumId="9" w15:restartNumberingAfterBreak="0">
    <w:nsid w:val="310A7E10"/>
    <w:multiLevelType w:val="hybridMultilevel"/>
    <w:tmpl w:val="5546E4AA"/>
    <w:lvl w:ilvl="0" w:tplc="0A48C33E">
      <w:start w:val="1"/>
      <w:numFmt w:val="decimal"/>
      <w:lvlText w:val="%1."/>
      <w:lvlJc w:val="left"/>
      <w:pPr>
        <w:ind w:left="720"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17C2E86"/>
    <w:multiLevelType w:val="multilevel"/>
    <w:tmpl w:val="E9EA45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0932D9F"/>
    <w:multiLevelType w:val="multilevel"/>
    <w:tmpl w:val="F1AABDFA"/>
    <w:lvl w:ilvl="0">
      <w:start w:val="1"/>
      <w:numFmt w:val="decimal"/>
      <w:pStyle w:val="Tito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1607C50"/>
    <w:multiLevelType w:val="multilevel"/>
    <w:tmpl w:val="D7706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CE71F4"/>
    <w:multiLevelType w:val="multilevel"/>
    <w:tmpl w:val="006C8E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73E0A0F"/>
    <w:multiLevelType w:val="multilevel"/>
    <w:tmpl w:val="14A429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94F383F"/>
    <w:multiLevelType w:val="multilevel"/>
    <w:tmpl w:val="30384C1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76CD6F08"/>
    <w:multiLevelType w:val="hybridMultilevel"/>
    <w:tmpl w:val="9A1EFB0A"/>
    <w:lvl w:ilvl="0" w:tplc="DC10F1F2">
      <w:start w:val="14"/>
      <w:numFmt w:val="decimal"/>
      <w:lvlText w:val="%1."/>
      <w:lvlJc w:val="left"/>
      <w:pPr>
        <w:ind w:left="458" w:hanging="360"/>
      </w:pPr>
      <w:rPr>
        <w:rFonts w:hint="default"/>
      </w:rPr>
    </w:lvl>
    <w:lvl w:ilvl="1" w:tplc="04100019" w:tentative="1">
      <w:start w:val="1"/>
      <w:numFmt w:val="lowerLetter"/>
      <w:lvlText w:val="%2."/>
      <w:lvlJc w:val="left"/>
      <w:pPr>
        <w:ind w:left="1178" w:hanging="360"/>
      </w:pPr>
    </w:lvl>
    <w:lvl w:ilvl="2" w:tplc="0410001B" w:tentative="1">
      <w:start w:val="1"/>
      <w:numFmt w:val="lowerRoman"/>
      <w:lvlText w:val="%3."/>
      <w:lvlJc w:val="right"/>
      <w:pPr>
        <w:ind w:left="1898" w:hanging="180"/>
      </w:pPr>
    </w:lvl>
    <w:lvl w:ilvl="3" w:tplc="0410000F" w:tentative="1">
      <w:start w:val="1"/>
      <w:numFmt w:val="decimal"/>
      <w:lvlText w:val="%4."/>
      <w:lvlJc w:val="left"/>
      <w:pPr>
        <w:ind w:left="2618" w:hanging="360"/>
      </w:pPr>
    </w:lvl>
    <w:lvl w:ilvl="4" w:tplc="04100019" w:tentative="1">
      <w:start w:val="1"/>
      <w:numFmt w:val="lowerLetter"/>
      <w:lvlText w:val="%5."/>
      <w:lvlJc w:val="left"/>
      <w:pPr>
        <w:ind w:left="3338" w:hanging="360"/>
      </w:pPr>
    </w:lvl>
    <w:lvl w:ilvl="5" w:tplc="0410001B" w:tentative="1">
      <w:start w:val="1"/>
      <w:numFmt w:val="lowerRoman"/>
      <w:lvlText w:val="%6."/>
      <w:lvlJc w:val="right"/>
      <w:pPr>
        <w:ind w:left="4058" w:hanging="180"/>
      </w:pPr>
    </w:lvl>
    <w:lvl w:ilvl="6" w:tplc="0410000F" w:tentative="1">
      <w:start w:val="1"/>
      <w:numFmt w:val="decimal"/>
      <w:lvlText w:val="%7."/>
      <w:lvlJc w:val="left"/>
      <w:pPr>
        <w:ind w:left="4778" w:hanging="360"/>
      </w:pPr>
    </w:lvl>
    <w:lvl w:ilvl="7" w:tplc="04100019" w:tentative="1">
      <w:start w:val="1"/>
      <w:numFmt w:val="lowerLetter"/>
      <w:lvlText w:val="%8."/>
      <w:lvlJc w:val="left"/>
      <w:pPr>
        <w:ind w:left="5498" w:hanging="360"/>
      </w:pPr>
    </w:lvl>
    <w:lvl w:ilvl="8" w:tplc="0410001B" w:tentative="1">
      <w:start w:val="1"/>
      <w:numFmt w:val="lowerRoman"/>
      <w:lvlText w:val="%9."/>
      <w:lvlJc w:val="right"/>
      <w:pPr>
        <w:ind w:left="6218" w:hanging="180"/>
      </w:pPr>
    </w:lvl>
  </w:abstractNum>
  <w:num w:numId="1">
    <w:abstractNumId w:val="14"/>
  </w:num>
  <w:num w:numId="2">
    <w:abstractNumId w:val="1"/>
  </w:num>
  <w:num w:numId="3">
    <w:abstractNumId w:val="7"/>
  </w:num>
  <w:num w:numId="4">
    <w:abstractNumId w:val="10"/>
  </w:num>
  <w:num w:numId="5">
    <w:abstractNumId w:val="8"/>
  </w:num>
  <w:num w:numId="6">
    <w:abstractNumId w:val="0"/>
  </w:num>
  <w:num w:numId="7">
    <w:abstractNumId w:val="4"/>
  </w:num>
  <w:num w:numId="8">
    <w:abstractNumId w:val="11"/>
  </w:num>
  <w:num w:numId="9">
    <w:abstractNumId w:val="6"/>
  </w:num>
  <w:num w:numId="10">
    <w:abstractNumId w:val="9"/>
  </w:num>
  <w:num w:numId="11">
    <w:abstractNumId w:val="16"/>
  </w:num>
  <w:num w:numId="12">
    <w:abstractNumId w:val="2"/>
  </w:num>
  <w:num w:numId="13">
    <w:abstractNumId w:val="13"/>
  </w:num>
  <w:num w:numId="14">
    <w:abstractNumId w:val="3"/>
  </w:num>
  <w:num w:numId="15">
    <w:abstractNumId w:val="15"/>
  </w:num>
  <w:num w:numId="16">
    <w:abstractNumId w:val="5"/>
    <w:lvlOverride w:ilvl="0">
      <w:lvl w:ilvl="0">
        <w:numFmt w:val="lowerLetter"/>
        <w:lvlText w:val="%1."/>
        <w:lvlJc w:val="left"/>
      </w:lvl>
    </w:lvlOverride>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5EB"/>
    <w:rsid w:val="000E6D35"/>
    <w:rsid w:val="00216202"/>
    <w:rsid w:val="00341C15"/>
    <w:rsid w:val="00354000"/>
    <w:rsid w:val="003B3FB5"/>
    <w:rsid w:val="003F0A56"/>
    <w:rsid w:val="00437A49"/>
    <w:rsid w:val="00546642"/>
    <w:rsid w:val="00684B94"/>
    <w:rsid w:val="00684B9B"/>
    <w:rsid w:val="006D1B4D"/>
    <w:rsid w:val="006F6523"/>
    <w:rsid w:val="00722799"/>
    <w:rsid w:val="007F7CFC"/>
    <w:rsid w:val="00801138"/>
    <w:rsid w:val="008041A1"/>
    <w:rsid w:val="008B4529"/>
    <w:rsid w:val="0092399B"/>
    <w:rsid w:val="009B15E0"/>
    <w:rsid w:val="009F70F0"/>
    <w:rsid w:val="00AA024A"/>
    <w:rsid w:val="00AC2E62"/>
    <w:rsid w:val="00AF2D05"/>
    <w:rsid w:val="00BA5F95"/>
    <w:rsid w:val="00C11EF8"/>
    <w:rsid w:val="00C46C01"/>
    <w:rsid w:val="00CD5EDD"/>
    <w:rsid w:val="00D07592"/>
    <w:rsid w:val="00E426D8"/>
    <w:rsid w:val="00ED75EB"/>
    <w:rsid w:val="00F964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20605"/>
  <w15:docId w15:val="{7B246AA9-CB2B-BB41-8B27-F91BA8066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it-IT" w:eastAsia="it-IT" w:bidi="ar-SA"/>
      </w:rPr>
    </w:rPrDefault>
    <w:pPrDefault>
      <w:pPr>
        <w:tabs>
          <w:tab w:val="left" w:pos="0"/>
        </w:tabs>
        <w:spacing w:before="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numPr>
        <w:numId w:val="8"/>
      </w:numPr>
      <w:pBdr>
        <w:top w:val="single" w:sz="4" w:space="1" w:color="auto"/>
        <w:left w:val="single" w:sz="4" w:space="4" w:color="auto"/>
        <w:bottom w:val="single" w:sz="4" w:space="1" w:color="auto"/>
        <w:right w:val="single" w:sz="4" w:space="4" w:color="auto"/>
      </w:pBdr>
      <w:shd w:val="clear" w:color="auto" w:fill="7F7F7F"/>
      <w:tabs>
        <w:tab w:val="left" w:pos="555"/>
      </w:tabs>
      <w:spacing w:before="360" w:after="120"/>
      <w:ind w:left="453" w:hanging="357"/>
      <w:outlineLvl w:val="1"/>
    </w:pPr>
    <w:rPr>
      <w:b/>
      <w:color w:val="FFFFFF"/>
    </w:rPr>
  </w:style>
  <w:style w:type="paragraph" w:styleId="Titolo3">
    <w:name w:val="heading 3"/>
    <w:basedOn w:val="Normale"/>
    <w:next w:val="testo"/>
    <w:uiPriority w:val="9"/>
    <w:semiHidden/>
    <w:unhideWhenUsed/>
    <w:qFormat/>
    <w:pPr>
      <w:keepNext/>
      <w:spacing w:before="240"/>
      <w:outlineLvl w:val="2"/>
    </w:pPr>
    <w:rPr>
      <w:b/>
    </w:rPr>
  </w:style>
  <w:style w:type="paragraph" w:styleId="Titolo4">
    <w:name w:val="heading 4"/>
    <w:basedOn w:val="Titolo3"/>
    <w:next w:val="Normale"/>
    <w:uiPriority w:val="9"/>
    <w:semiHidden/>
    <w:unhideWhenUsed/>
    <w:qFormat/>
    <w:pPr>
      <w:spacing w:before="120"/>
      <w:outlineLvl w:val="3"/>
    </w:p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ottotitolo"/>
    <w:uiPriority w:val="10"/>
    <w:qFormat/>
    <w:pPr>
      <w:tabs>
        <w:tab w:val="left" w:pos="1260"/>
      </w:tabs>
      <w:jc w:val="center"/>
    </w:pPr>
    <w:rPr>
      <w:b/>
      <w:bCs/>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3z0">
    <w:name w:val="WW8Num3z0"/>
    <w:rPr>
      <w:rFonts w:ascii="Symbol" w:hAnsi="Symbol" w:cs="Symbol" w:hint="default"/>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7z0">
    <w:name w:val="WW8Num7z0"/>
    <w:rPr>
      <w:rFonts w:ascii="Symbol" w:hAnsi="Symbol" w:cs="Symbol" w:hint="default"/>
      <w:w w:val="100"/>
      <w:position w:val="-1"/>
      <w:effect w:val="none"/>
      <w:vertAlign w:val="baseline"/>
      <w:cs w:val="0"/>
      <w:em w:val="none"/>
    </w:rPr>
  </w:style>
  <w:style w:type="character" w:customStyle="1" w:styleId="WW8Num8z0">
    <w:name w:val="WW8Num8z0"/>
    <w:rPr>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8z1">
    <w:name w:val="WW8Num8z1"/>
    <w:rPr>
      <w:rFonts w:ascii="Symbol" w:hAnsi="Symbol" w:cs="Symbol"/>
      <w:w w:val="100"/>
      <w:position w:val="-1"/>
      <w:effect w:val="none"/>
      <w:vertAlign w:val="baseline"/>
      <w:cs w:val="0"/>
      <w:em w:val="none"/>
    </w:rPr>
  </w:style>
  <w:style w:type="character" w:customStyle="1" w:styleId="WW8Num40z0">
    <w:name w:val="WW8Num40z0"/>
    <w:rPr>
      <w:rFonts w:ascii="Symbol" w:hAnsi="Symbol" w:cs="Symbol" w:hint="default"/>
      <w:w w:val="100"/>
      <w:position w:val="-1"/>
      <w:effect w:val="none"/>
      <w:vertAlign w:val="baseline"/>
      <w:cs w:val="0"/>
      <w:em w:val="none"/>
    </w:rPr>
  </w:style>
  <w:style w:type="character" w:customStyle="1" w:styleId="WW8Num40z1">
    <w:name w:val="WW8Num40z1"/>
    <w:rPr>
      <w:w w:val="100"/>
      <w:position w:val="-1"/>
      <w:effect w:val="none"/>
      <w:vertAlign w:val="baseline"/>
      <w:cs w:val="0"/>
      <w:em w:val="none"/>
    </w:rPr>
  </w:style>
  <w:style w:type="character" w:customStyle="1" w:styleId="WW8Num40z2">
    <w:name w:val="WW8Num40z2"/>
    <w:rPr>
      <w:w w:val="100"/>
      <w:position w:val="-1"/>
      <w:effect w:val="none"/>
      <w:vertAlign w:val="baseline"/>
      <w:cs w:val="0"/>
      <w:em w:val="none"/>
    </w:rPr>
  </w:style>
  <w:style w:type="character" w:customStyle="1" w:styleId="WW8Num40z3">
    <w:name w:val="WW8Num40z3"/>
    <w:rPr>
      <w:w w:val="100"/>
      <w:position w:val="-1"/>
      <w:effect w:val="none"/>
      <w:vertAlign w:val="baseline"/>
      <w:cs w:val="0"/>
      <w:em w:val="none"/>
    </w:rPr>
  </w:style>
  <w:style w:type="character" w:customStyle="1" w:styleId="WW8Num40z4">
    <w:name w:val="WW8Num40z4"/>
    <w:rPr>
      <w:w w:val="100"/>
      <w:position w:val="-1"/>
      <w:effect w:val="none"/>
      <w:vertAlign w:val="baseline"/>
      <w:cs w:val="0"/>
      <w:em w:val="none"/>
    </w:rPr>
  </w:style>
  <w:style w:type="character" w:customStyle="1" w:styleId="WW8Num40z5">
    <w:name w:val="WW8Num40z5"/>
    <w:rPr>
      <w:w w:val="100"/>
      <w:position w:val="-1"/>
      <w:effect w:val="none"/>
      <w:vertAlign w:val="baseline"/>
      <w:cs w:val="0"/>
      <w:em w:val="none"/>
    </w:rPr>
  </w:style>
  <w:style w:type="character" w:customStyle="1" w:styleId="WW8Num40z6">
    <w:name w:val="WW8Num40z6"/>
    <w:rPr>
      <w:w w:val="100"/>
      <w:position w:val="-1"/>
      <w:effect w:val="none"/>
      <w:vertAlign w:val="baseline"/>
      <w:cs w:val="0"/>
      <w:em w:val="none"/>
    </w:rPr>
  </w:style>
  <w:style w:type="character" w:customStyle="1" w:styleId="WW8Num40z7">
    <w:name w:val="WW8Num40z7"/>
    <w:rPr>
      <w:w w:val="100"/>
      <w:position w:val="-1"/>
      <w:effect w:val="none"/>
      <w:vertAlign w:val="baseline"/>
      <w:cs w:val="0"/>
      <w:em w:val="none"/>
    </w:rPr>
  </w:style>
  <w:style w:type="character" w:customStyle="1" w:styleId="WW8Num40z8">
    <w:name w:val="WW8Num40z8"/>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28z0">
    <w:name w:val="WW8Num28z0"/>
    <w:rPr>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8z3">
    <w:name w:val="WW8Num28z3"/>
    <w:rPr>
      <w:rFonts w:ascii="Symbol" w:hAnsi="Symbol" w:cs="Symbol" w:hint="default"/>
      <w:w w:val="100"/>
      <w:position w:val="-1"/>
      <w:effect w:val="none"/>
      <w:vertAlign w:val="baseline"/>
      <w:cs w:val="0"/>
      <w:em w:val="none"/>
    </w:rPr>
  </w:style>
  <w:style w:type="character" w:customStyle="1" w:styleId="WW8Num56z0">
    <w:name w:val="WW8Num56z0"/>
    <w:rPr>
      <w:w w:val="100"/>
      <w:position w:val="-1"/>
      <w:effect w:val="none"/>
      <w:vertAlign w:val="baseline"/>
      <w:cs w:val="0"/>
      <w:em w:val="none"/>
    </w:rPr>
  </w:style>
  <w:style w:type="character" w:customStyle="1" w:styleId="WW8Num56z1">
    <w:name w:val="WW8Num56z1"/>
    <w:rPr>
      <w:rFonts w:ascii="Courier New" w:hAnsi="Courier New" w:cs="Courier New"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6z3">
    <w:name w:val="WW8Num56z3"/>
    <w:rPr>
      <w:rFonts w:ascii="Symbol" w:hAnsi="Symbol" w:cs="Symbol" w:hint="default"/>
      <w:w w:val="100"/>
      <w:position w:val="-1"/>
      <w:effect w:val="none"/>
      <w:vertAlign w:val="baseline"/>
      <w:cs w:val="0"/>
      <w:em w:val="none"/>
    </w:rPr>
  </w:style>
  <w:style w:type="character" w:customStyle="1" w:styleId="WW8Num34z0">
    <w:name w:val="WW8Num34z0"/>
    <w:rPr>
      <w:rFonts w:ascii="Symbol" w:hAnsi="Symbol" w:cs="Symbol" w:hint="default"/>
      <w:w w:val="100"/>
      <w:position w:val="-1"/>
      <w:effect w:val="none"/>
      <w:vertAlign w:val="baseline"/>
      <w:cs w:val="0"/>
      <w:em w:val="none"/>
    </w:rPr>
  </w:style>
  <w:style w:type="character" w:customStyle="1" w:styleId="WW8Num34z1">
    <w:name w:val="WW8Num34z1"/>
    <w:rPr>
      <w:rFonts w:ascii="Courier New" w:hAnsi="Courier New" w:cs="Courier New" w:hint="default"/>
      <w:w w:val="100"/>
      <w:position w:val="-1"/>
      <w:effect w:val="none"/>
      <w:vertAlign w:val="baseline"/>
      <w:cs w:val="0"/>
      <w:em w:val="none"/>
    </w:rPr>
  </w:style>
  <w:style w:type="character" w:customStyle="1" w:styleId="WW8Num34z2">
    <w:name w:val="WW8Num34z2"/>
    <w:rPr>
      <w:rFonts w:ascii="Wingdings" w:hAnsi="Wingdings" w:cs="Wingdings" w:hint="default"/>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2z3">
    <w:name w:val="WW8Num32z3"/>
    <w:rPr>
      <w:rFonts w:ascii="Symbol" w:hAnsi="Symbol" w:cs="Symbol" w:hint="default"/>
      <w:w w:val="100"/>
      <w:position w:val="-1"/>
      <w:effect w:val="none"/>
      <w:vertAlign w:val="baseline"/>
      <w:cs w:val="0"/>
      <w:em w:val="none"/>
    </w:rPr>
  </w:style>
  <w:style w:type="character" w:customStyle="1" w:styleId="WW8Num31z0">
    <w:name w:val="WW8Num31z0"/>
    <w:rPr>
      <w:w w:val="100"/>
      <w:position w:val="-1"/>
      <w:effect w:val="none"/>
      <w:vertAlign w:val="baseline"/>
      <w:cs w:val="0"/>
      <w:em w:val="none"/>
    </w:rPr>
  </w:style>
  <w:style w:type="character" w:customStyle="1" w:styleId="WW8Num31z1">
    <w:name w:val="WW8Num31z1"/>
    <w:rPr>
      <w:rFonts w:ascii="Courier New" w:hAnsi="Courier New" w:cs="Courier New" w:hint="default"/>
      <w:w w:val="100"/>
      <w:position w:val="-1"/>
      <w:effect w:val="none"/>
      <w:vertAlign w:val="baseline"/>
      <w:cs w:val="0"/>
      <w:em w:val="none"/>
    </w:rPr>
  </w:style>
  <w:style w:type="character" w:customStyle="1" w:styleId="WW8Num31z2">
    <w:name w:val="WW8Num31z2"/>
    <w:rPr>
      <w:rFonts w:ascii="Wingdings" w:hAnsi="Wingdings" w:cs="Wingdings" w:hint="default"/>
      <w:w w:val="100"/>
      <w:position w:val="-1"/>
      <w:effect w:val="none"/>
      <w:vertAlign w:val="baseline"/>
      <w:cs w:val="0"/>
      <w:em w:val="none"/>
    </w:rPr>
  </w:style>
  <w:style w:type="character" w:customStyle="1" w:styleId="WW8Num31z3">
    <w:name w:val="WW8Num31z3"/>
    <w:rPr>
      <w:rFonts w:ascii="Symbol" w:hAnsi="Symbol" w:cs="Symbol" w:hint="default"/>
      <w:w w:val="100"/>
      <w:position w:val="-1"/>
      <w:effect w:val="none"/>
      <w:vertAlign w:val="baseline"/>
      <w:cs w:val="0"/>
      <w:em w:val="none"/>
    </w:rPr>
  </w:style>
  <w:style w:type="character" w:customStyle="1" w:styleId="WW8Num85z0">
    <w:name w:val="WW8Num85z0"/>
    <w:rPr>
      <w:w w:val="100"/>
      <w:position w:val="-1"/>
      <w:effect w:val="none"/>
      <w:vertAlign w:val="baseline"/>
      <w:cs w:val="0"/>
      <w:em w:val="none"/>
    </w:rPr>
  </w:style>
  <w:style w:type="character" w:customStyle="1" w:styleId="WW8Num85z1">
    <w:name w:val="WW8Num85z1"/>
    <w:rPr>
      <w:w w:val="100"/>
      <w:position w:val="-1"/>
      <w:effect w:val="none"/>
      <w:vertAlign w:val="baseline"/>
      <w:cs w:val="0"/>
      <w:em w:val="none"/>
    </w:rPr>
  </w:style>
  <w:style w:type="character" w:customStyle="1" w:styleId="WW8Num85z2">
    <w:name w:val="WW8Num85z2"/>
    <w:rPr>
      <w:w w:val="100"/>
      <w:position w:val="-1"/>
      <w:effect w:val="none"/>
      <w:vertAlign w:val="baseline"/>
      <w:cs w:val="0"/>
      <w:em w:val="none"/>
    </w:rPr>
  </w:style>
  <w:style w:type="character" w:customStyle="1" w:styleId="WW8Num85z3">
    <w:name w:val="WW8Num85z3"/>
    <w:rPr>
      <w:w w:val="100"/>
      <w:position w:val="-1"/>
      <w:effect w:val="none"/>
      <w:vertAlign w:val="baseline"/>
      <w:cs w:val="0"/>
      <w:em w:val="none"/>
    </w:rPr>
  </w:style>
  <w:style w:type="character" w:customStyle="1" w:styleId="WW8Num85z4">
    <w:name w:val="WW8Num85z4"/>
    <w:rPr>
      <w:w w:val="100"/>
      <w:position w:val="-1"/>
      <w:effect w:val="none"/>
      <w:vertAlign w:val="baseline"/>
      <w:cs w:val="0"/>
      <w:em w:val="none"/>
    </w:rPr>
  </w:style>
  <w:style w:type="character" w:customStyle="1" w:styleId="WW8Num85z5">
    <w:name w:val="WW8Num85z5"/>
    <w:rPr>
      <w:w w:val="100"/>
      <w:position w:val="-1"/>
      <w:effect w:val="none"/>
      <w:vertAlign w:val="baseline"/>
      <w:cs w:val="0"/>
      <w:em w:val="none"/>
    </w:rPr>
  </w:style>
  <w:style w:type="character" w:customStyle="1" w:styleId="WW8Num85z6">
    <w:name w:val="WW8Num85z6"/>
    <w:rPr>
      <w:w w:val="100"/>
      <w:position w:val="-1"/>
      <w:effect w:val="none"/>
      <w:vertAlign w:val="baseline"/>
      <w:cs w:val="0"/>
      <w:em w:val="none"/>
    </w:rPr>
  </w:style>
  <w:style w:type="character" w:customStyle="1" w:styleId="WW8Num85z7">
    <w:name w:val="WW8Num85z7"/>
    <w:rPr>
      <w:w w:val="100"/>
      <w:position w:val="-1"/>
      <w:effect w:val="none"/>
      <w:vertAlign w:val="baseline"/>
      <w:cs w:val="0"/>
      <w:em w:val="none"/>
    </w:rPr>
  </w:style>
  <w:style w:type="character" w:customStyle="1" w:styleId="WW8Num85z8">
    <w:name w:val="WW8Num85z8"/>
    <w:rPr>
      <w:w w:val="100"/>
      <w:position w:val="-1"/>
      <w:effect w:val="none"/>
      <w:vertAlign w:val="baseline"/>
      <w:cs w:val="0"/>
      <w:em w:val="none"/>
    </w:rPr>
  </w:style>
  <w:style w:type="character" w:customStyle="1" w:styleId="WW8Num83z0">
    <w:name w:val="WW8Num83z0"/>
    <w:rPr>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3z3">
    <w:name w:val="WW8Num83z3"/>
    <w:rPr>
      <w:rFonts w:ascii="Symbol" w:hAnsi="Symbol" w:cs="Symbol" w:hint="default"/>
      <w:w w:val="100"/>
      <w:position w:val="-1"/>
      <w:effect w:val="none"/>
      <w:vertAlign w:val="baseline"/>
      <w:cs w:val="0"/>
      <w:em w:val="none"/>
    </w:rPr>
  </w:style>
  <w:style w:type="character" w:customStyle="1" w:styleId="WW8Num69z0">
    <w:name w:val="WW8Num69z0"/>
    <w:rPr>
      <w:w w:val="100"/>
      <w:position w:val="-1"/>
      <w:effect w:val="none"/>
      <w:vertAlign w:val="baseline"/>
      <w:cs w:val="0"/>
      <w:em w:val="none"/>
    </w:rPr>
  </w:style>
  <w:style w:type="character" w:customStyle="1" w:styleId="WW8Num69z1">
    <w:name w:val="WW8Num69z1"/>
    <w:rPr>
      <w:rFonts w:ascii="Courier New" w:hAnsi="Courier New" w:cs="Courier New"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69z3">
    <w:name w:val="WW8Num69z3"/>
    <w:rPr>
      <w:rFonts w:ascii="Symbol" w:hAnsi="Symbol" w:cs="Symbol" w:hint="default"/>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styleId="Collegamentoipertestuale">
    <w:name w:val="Hyperlink"/>
    <w:uiPriority w:val="99"/>
    <w:rPr>
      <w:w w:val="100"/>
      <w:position w:val="-1"/>
      <w:effect w:val="none"/>
      <w:vertAlign w:val="baseline"/>
      <w:cs w:val="0"/>
      <w:em w:val="none"/>
    </w:rPr>
  </w:style>
  <w:style w:type="paragraph" w:customStyle="1" w:styleId="Intestazione2">
    <w:name w:val="Intestazione2"/>
    <w:basedOn w:val="Normale"/>
    <w:next w:val="Corpotesto"/>
    <w:pPr>
      <w:keepNext/>
      <w:spacing w:before="240" w:after="120"/>
    </w:pPr>
  </w:style>
  <w:style w:type="paragraph" w:styleId="Corpotesto">
    <w:name w:val="Body Text"/>
    <w:basedOn w:val="Normale"/>
    <w:pPr>
      <w:spacing w:before="0" w:after="120"/>
    </w:pPr>
  </w:style>
  <w:style w:type="paragraph" w:styleId="Elenco">
    <w:name w:val="List"/>
    <w:basedOn w:val="Corpotesto"/>
  </w:style>
  <w:style w:type="paragraph" w:customStyle="1" w:styleId="Didascalia2">
    <w:name w:val="Didascalia2"/>
    <w:basedOn w:val="Normale"/>
    <w:pPr>
      <w:suppressLineNumbers/>
      <w:spacing w:after="120"/>
    </w:pPr>
  </w:style>
  <w:style w:type="paragraph" w:customStyle="1" w:styleId="Indice">
    <w:name w:val="Indice"/>
    <w:basedOn w:val="Normale"/>
    <w:pPr>
      <w:suppressLineNumbers/>
    </w:pPr>
  </w:style>
  <w:style w:type="paragraph" w:customStyle="1" w:styleId="Intestazione1">
    <w:name w:val="Intestazione1"/>
    <w:basedOn w:val="Normale"/>
    <w:next w:val="Corpotesto"/>
    <w:pPr>
      <w:keepNext/>
      <w:spacing w:before="240" w:after="120"/>
    </w:pPr>
  </w:style>
  <w:style w:type="paragraph" w:customStyle="1" w:styleId="Didascalia1">
    <w:name w:val="Didascalia1"/>
    <w:basedOn w:val="Normale"/>
    <w:pPr>
      <w:suppressLineNumbers/>
      <w:spacing w:after="120"/>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Mappadocumento">
    <w:name w:val="Document Map"/>
    <w:basedOn w:val="Normale"/>
    <w:qFormat/>
    <w:rPr>
      <w:rFonts w:ascii="Lucida Grande" w:hAnsi="Lucida Grande"/>
    </w:rPr>
  </w:style>
  <w:style w:type="character" w:customStyle="1" w:styleId="MappadocumentoCarattere">
    <w:name w:val="Mappa documento Carattere"/>
    <w:rPr>
      <w:rFonts w:ascii="Lucida Grande" w:hAnsi="Lucida Grande" w:cs="Lucida Grande"/>
      <w:w w:val="100"/>
      <w:position w:val="-1"/>
      <w:sz w:val="24"/>
      <w:szCs w:val="24"/>
      <w:effect w:val="none"/>
      <w:vertAlign w:val="baseline"/>
      <w:cs w:val="0"/>
      <w:em w:val="none"/>
    </w:rPr>
  </w:style>
  <w:style w:type="character" w:customStyle="1" w:styleId="Titolo3Carattere">
    <w:name w:val="Titolo 3 Carattere"/>
    <w:rPr>
      <w:rFonts w:ascii="Arial" w:hAnsi="Arial"/>
      <w:b/>
      <w:w w:val="100"/>
      <w:position w:val="-1"/>
      <w:effect w:val="none"/>
      <w:vertAlign w:val="baseline"/>
      <w:cs w:val="0"/>
      <w:em w:val="none"/>
    </w:rPr>
  </w:style>
  <w:style w:type="paragraph" w:customStyle="1" w:styleId="testo">
    <w:name w:val="testo"/>
    <w:basedOn w:val="Normale"/>
  </w:style>
  <w:style w:type="paragraph" w:customStyle="1" w:styleId="intestazionescuola">
    <w:name w:val="intestazionescuola"/>
    <w:basedOn w:val="Testonormale"/>
    <w:pPr>
      <w:pBdr>
        <w:top w:val="single" w:sz="12" w:space="1" w:color="auto"/>
        <w:bottom w:val="single" w:sz="12" w:space="1" w:color="auto"/>
        <w:right w:val="single" w:sz="12" w:space="4" w:color="auto"/>
      </w:pBdr>
      <w:jc w:val="right"/>
    </w:pPr>
    <w:rPr>
      <w:rFonts w:ascii="Arial" w:hAnsi="Arial"/>
      <w:i/>
      <w:noProof/>
      <w:color w:val="000000"/>
      <w:sz w:val="36"/>
    </w:rPr>
  </w:style>
  <w:style w:type="paragraph" w:styleId="Testonormale">
    <w:name w:val="Plain Text"/>
    <w:basedOn w:val="Normale"/>
    <w:qFormat/>
    <w:rPr>
      <w:rFonts w:ascii="Courier" w:hAnsi="Courier"/>
    </w:rPr>
  </w:style>
  <w:style w:type="character" w:customStyle="1" w:styleId="TestonormaleCarattere">
    <w:name w:val="Testo normale Carattere"/>
    <w:rPr>
      <w:rFonts w:ascii="Courier" w:hAnsi="Courier"/>
      <w:w w:val="100"/>
      <w:position w:val="-1"/>
      <w:effect w:val="none"/>
      <w:vertAlign w:val="baseline"/>
      <w:cs w:val="0"/>
      <w:em w:val="none"/>
    </w:rPr>
  </w:style>
  <w:style w:type="paragraph" w:customStyle="1" w:styleId="Grigliamedia21">
    <w:name w:val="Griglia media 21"/>
    <w:pPr>
      <w:suppressAutoHyphens/>
      <w:spacing w:line="1" w:lineRule="atLeast"/>
      <w:ind w:leftChars="-1" w:left="-1" w:hangingChars="1" w:hanging="1"/>
      <w:textDirection w:val="btLr"/>
      <w:textAlignment w:val="top"/>
      <w:outlineLvl w:val="0"/>
    </w:pPr>
    <w:rPr>
      <w:rFonts w:ascii="Calibri" w:eastAsia="Calibri" w:hAnsi="Calibri"/>
      <w:position w:val="-1"/>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olo4Carattere">
    <w:name w:val="Titolo 4 Carattere"/>
    <w:rPr>
      <w:rFonts w:ascii="Arial" w:hAnsi="Arial"/>
      <w:b/>
      <w:w w:val="100"/>
      <w:position w:val="-1"/>
      <w:effect w:val="none"/>
      <w:vertAlign w:val="baseline"/>
      <w:cs w:val="0"/>
      <w:em w:val="none"/>
    </w:rPr>
  </w:style>
  <w:style w:type="paragraph" w:styleId="Sommario1">
    <w:name w:val="toc 1"/>
    <w:basedOn w:val="Normale"/>
    <w:next w:val="Normale"/>
    <w:uiPriority w:val="39"/>
    <w:qFormat/>
    <w:rPr>
      <w:rFonts w:ascii="Calibri" w:hAnsi="Calibri"/>
      <w:b/>
      <w:bCs/>
      <w:i/>
      <w:iCs/>
    </w:rPr>
  </w:style>
  <w:style w:type="paragraph" w:styleId="Sommario2">
    <w:name w:val="toc 2"/>
    <w:basedOn w:val="Normale"/>
    <w:next w:val="Normale"/>
    <w:uiPriority w:val="39"/>
    <w:qFormat/>
    <w:pPr>
      <w:ind w:left="200"/>
    </w:pPr>
    <w:rPr>
      <w:rFonts w:ascii="Calibri" w:hAnsi="Calibri"/>
      <w:b/>
      <w:bCs/>
      <w:sz w:val="22"/>
      <w:szCs w:val="22"/>
    </w:rPr>
  </w:style>
  <w:style w:type="paragraph" w:styleId="Sommario3">
    <w:name w:val="toc 3"/>
    <w:basedOn w:val="Normale"/>
    <w:next w:val="Normale"/>
    <w:uiPriority w:val="39"/>
    <w:qFormat/>
    <w:pPr>
      <w:ind w:left="400"/>
    </w:pPr>
    <w:rPr>
      <w:rFonts w:ascii="Calibri" w:hAnsi="Calibri"/>
    </w:rPr>
  </w:style>
  <w:style w:type="paragraph" w:styleId="Sommario4">
    <w:name w:val="toc 4"/>
    <w:basedOn w:val="Normale"/>
    <w:next w:val="Normale"/>
    <w:uiPriority w:val="39"/>
    <w:qFormat/>
    <w:pPr>
      <w:ind w:left="600"/>
    </w:pPr>
    <w:rPr>
      <w:rFonts w:ascii="Calibri" w:hAnsi="Calibri"/>
    </w:rPr>
  </w:style>
  <w:style w:type="paragraph" w:styleId="Sommario5">
    <w:name w:val="toc 5"/>
    <w:basedOn w:val="Normale"/>
    <w:next w:val="Normale"/>
    <w:uiPriority w:val="39"/>
    <w:qFormat/>
    <w:pPr>
      <w:ind w:left="800"/>
    </w:pPr>
    <w:rPr>
      <w:rFonts w:ascii="Calibri" w:hAnsi="Calibri"/>
    </w:rPr>
  </w:style>
  <w:style w:type="paragraph" w:styleId="Sommario6">
    <w:name w:val="toc 6"/>
    <w:basedOn w:val="Normale"/>
    <w:next w:val="Normale"/>
    <w:uiPriority w:val="39"/>
    <w:qFormat/>
    <w:pPr>
      <w:ind w:left="1000"/>
    </w:pPr>
    <w:rPr>
      <w:rFonts w:ascii="Calibri" w:hAnsi="Calibri"/>
    </w:rPr>
  </w:style>
  <w:style w:type="paragraph" w:styleId="Sommario7">
    <w:name w:val="toc 7"/>
    <w:basedOn w:val="Normale"/>
    <w:next w:val="Normale"/>
    <w:uiPriority w:val="39"/>
    <w:qFormat/>
    <w:pPr>
      <w:ind w:left="1200"/>
    </w:pPr>
    <w:rPr>
      <w:rFonts w:ascii="Calibri" w:hAnsi="Calibri"/>
    </w:rPr>
  </w:style>
  <w:style w:type="paragraph" w:styleId="Sommario8">
    <w:name w:val="toc 8"/>
    <w:basedOn w:val="Normale"/>
    <w:next w:val="Normale"/>
    <w:uiPriority w:val="39"/>
    <w:qFormat/>
    <w:pPr>
      <w:ind w:left="1400"/>
    </w:pPr>
    <w:rPr>
      <w:rFonts w:ascii="Calibri" w:hAnsi="Calibri"/>
    </w:rPr>
  </w:style>
  <w:style w:type="paragraph" w:styleId="Sommario9">
    <w:name w:val="toc 9"/>
    <w:basedOn w:val="Normale"/>
    <w:next w:val="Normale"/>
    <w:uiPriority w:val="39"/>
    <w:qFormat/>
    <w:pPr>
      <w:ind w:left="1600"/>
    </w:pPr>
    <w:rPr>
      <w:rFonts w:ascii="Calibri" w:hAnsi="Calibri"/>
    </w:rPr>
  </w:style>
  <w:style w:type="paragraph" w:styleId="Testofumetto">
    <w:name w:val="Balloon Text"/>
    <w:basedOn w:val="Normale"/>
    <w:qFormat/>
    <w:rPr>
      <w:sz w:val="18"/>
      <w:szCs w:val="18"/>
    </w:rPr>
  </w:style>
  <w:style w:type="character" w:customStyle="1" w:styleId="TestofumettoCarattere">
    <w:name w:val="Testo fumetto Carattere"/>
    <w:rPr>
      <w:w w:val="100"/>
      <w:position w:val="-1"/>
      <w:sz w:val="18"/>
      <w:szCs w:val="18"/>
      <w:effect w:val="none"/>
      <w:vertAlign w:val="baseline"/>
      <w:cs w:val="0"/>
      <w:em w:val="none"/>
    </w:rPr>
  </w:style>
  <w:style w:type="paragraph" w:styleId="NormaleWeb">
    <w:name w:val="Normal (Web)"/>
    <w:basedOn w:val="Normale"/>
    <w:uiPriority w:val="99"/>
    <w:qFormat/>
    <w:pPr>
      <w:spacing w:before="100" w:beforeAutospacing="1" w:after="100" w:afterAutospacing="1"/>
    </w:pPr>
  </w:style>
  <w:style w:type="character" w:styleId="Enfasicorsivo">
    <w:name w:val="Emphasis"/>
    <w:rPr>
      <w:i/>
      <w:iCs/>
      <w:w w:val="100"/>
      <w:position w:val="-1"/>
      <w:effect w:val="none"/>
      <w:vertAlign w:val="baseline"/>
      <w:cs w:val="0"/>
      <w:em w:val="none"/>
    </w:rPr>
  </w:style>
  <w:style w:type="character" w:styleId="Enfasigrassetto">
    <w:name w:val="Strong"/>
    <w:rPr>
      <w:b/>
      <w:b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customStyle="1" w:styleId="Corpo">
    <w:name w:val="Corpo"/>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line="1" w:lineRule="atLeast"/>
      <w:ind w:leftChars="-1" w:left="-1" w:hangingChars="1" w:hanging="1"/>
      <w:textDirection w:val="btLr"/>
      <w:textAlignment w:val="top"/>
      <w:outlineLvl w:val="0"/>
    </w:pPr>
    <w:rPr>
      <w:rFonts w:ascii="Helvetica Neue" w:eastAsia="Arial Unicode MS" w:hAnsi="Helvetica Neue" w:cs="Arial Unicode MS"/>
      <w:color w:val="000000"/>
      <w:position w:val="-1"/>
      <w:sz w:val="22"/>
      <w:szCs w:val="22"/>
      <w:lang w:val="en-GB" w:eastAsia="en-US"/>
    </w:rPr>
  </w:style>
  <w:style w:type="paragraph" w:customStyle="1" w:styleId="Stiletabella2">
    <w:name w:val="Stile tabella 2"/>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line="1" w:lineRule="atLeast"/>
      <w:ind w:leftChars="-1" w:left="-1" w:hangingChars="1" w:hanging="1"/>
      <w:textDirection w:val="btLr"/>
      <w:textAlignment w:val="top"/>
      <w:outlineLvl w:val="0"/>
    </w:pPr>
    <w:rPr>
      <w:rFonts w:ascii="Helvetica Neue" w:eastAsia="Arial Unicode MS" w:hAnsi="Helvetica Neue" w:cs="Arial Unicode MS"/>
      <w:color w:val="000000"/>
      <w:position w:val="-1"/>
      <w:lang w:val="en-GB" w:eastAsia="en-US"/>
    </w:rPr>
  </w:style>
  <w:style w:type="character" w:customStyle="1" w:styleId="Nessuno">
    <w:name w:val="Nessuno"/>
    <w:rPr>
      <w:w w:val="100"/>
      <w:position w:val="-1"/>
      <w:effect w:val="none"/>
      <w:vertAlign w:val="baseline"/>
      <w:cs w:val="0"/>
      <w:em w:val="none"/>
      <w:lang w:val="it-IT"/>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28" w:type="dxa"/>
        <w:left w:w="108" w:type="dxa"/>
        <w:bottom w:w="28" w:type="dxa"/>
        <w:right w:w="108" w:type="dxa"/>
      </w:tblCellMar>
    </w:tblPr>
  </w:style>
  <w:style w:type="table" w:customStyle="1" w:styleId="a2">
    <w:basedOn w:val="TableNormal"/>
    <w:tblPr>
      <w:tblStyleRowBandSize w:val="1"/>
      <w:tblStyleColBandSize w:val="1"/>
      <w:tblCellMar>
        <w:top w:w="28" w:type="dxa"/>
        <w:left w:w="108" w:type="dxa"/>
        <w:bottom w:w="28" w:type="dxa"/>
        <w:right w:w="108" w:type="dxa"/>
      </w:tblCellMar>
    </w:tblPr>
  </w:style>
  <w:style w:type="table" w:customStyle="1" w:styleId="a3">
    <w:basedOn w:val="TableNormal"/>
    <w:tblPr>
      <w:tblStyleRowBandSize w:val="1"/>
      <w:tblStyleColBandSize w:val="1"/>
      <w:tblCellMar>
        <w:top w:w="28" w:type="dxa"/>
        <w:left w:w="108" w:type="dxa"/>
        <w:bottom w:w="28"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08" w:type="dxa"/>
        <w:right w:w="108" w:type="dxa"/>
      </w:tblCellMar>
    </w:tblPr>
  </w:style>
  <w:style w:type="character" w:styleId="Menzionenonrisolta">
    <w:name w:val="Unresolved Mention"/>
    <w:basedOn w:val="Carpredefinitoparagrafo"/>
    <w:uiPriority w:val="99"/>
    <w:semiHidden/>
    <w:unhideWhenUsed/>
    <w:rsid w:val="00437A49"/>
    <w:rPr>
      <w:color w:val="605E5C"/>
      <w:shd w:val="clear" w:color="auto" w:fill="E1DFDD"/>
    </w:rPr>
  </w:style>
  <w:style w:type="paragraph" w:styleId="Paragrafoelenco">
    <w:name w:val="List Paragraph"/>
    <w:basedOn w:val="Normale"/>
    <w:uiPriority w:val="34"/>
    <w:qFormat/>
    <w:rsid w:val="00341C15"/>
    <w:pPr>
      <w:ind w:left="720"/>
      <w:contextualSpacing/>
    </w:pPr>
  </w:style>
  <w:style w:type="paragraph" w:customStyle="1" w:styleId="TESTO0">
    <w:name w:val="TESTO"/>
    <w:basedOn w:val="Intestazione"/>
    <w:link w:val="TESTOCarattere"/>
    <w:qFormat/>
    <w:rsid w:val="00341C15"/>
    <w:pPr>
      <w:tabs>
        <w:tab w:val="clear" w:pos="0"/>
      </w:tabs>
      <w:suppressAutoHyphens w:val="0"/>
      <w:spacing w:line="240" w:lineRule="auto"/>
      <w:ind w:leftChars="0" w:left="0" w:firstLineChars="0" w:firstLine="0"/>
      <w:textDirection w:val="lrTb"/>
      <w:textAlignment w:val="auto"/>
      <w:outlineLvl w:val="9"/>
    </w:pPr>
    <w:rPr>
      <w:rFonts w:eastAsia="Times New Roman" w:cs="Times New Roman"/>
      <w:position w:val="0"/>
    </w:rPr>
  </w:style>
  <w:style w:type="character" w:customStyle="1" w:styleId="TESTOCarattere">
    <w:name w:val="TESTO Carattere"/>
    <w:link w:val="TESTO0"/>
    <w:rsid w:val="00341C1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79626">
      <w:bodyDiv w:val="1"/>
      <w:marLeft w:val="0"/>
      <w:marRight w:val="0"/>
      <w:marTop w:val="0"/>
      <w:marBottom w:val="0"/>
      <w:divBdr>
        <w:top w:val="none" w:sz="0" w:space="0" w:color="auto"/>
        <w:left w:val="none" w:sz="0" w:space="0" w:color="auto"/>
        <w:bottom w:val="none" w:sz="0" w:space="0" w:color="auto"/>
        <w:right w:val="none" w:sz="0" w:space="0" w:color="auto"/>
      </w:divBdr>
    </w:div>
    <w:div w:id="262617749">
      <w:bodyDiv w:val="1"/>
      <w:marLeft w:val="0"/>
      <w:marRight w:val="0"/>
      <w:marTop w:val="0"/>
      <w:marBottom w:val="0"/>
      <w:divBdr>
        <w:top w:val="none" w:sz="0" w:space="0" w:color="auto"/>
        <w:left w:val="none" w:sz="0" w:space="0" w:color="auto"/>
        <w:bottom w:val="none" w:sz="0" w:space="0" w:color="auto"/>
        <w:right w:val="none" w:sz="0" w:space="0" w:color="auto"/>
      </w:divBdr>
      <w:divsChild>
        <w:div w:id="52431890">
          <w:marLeft w:val="0"/>
          <w:marRight w:val="0"/>
          <w:marTop w:val="0"/>
          <w:marBottom w:val="0"/>
          <w:divBdr>
            <w:top w:val="none" w:sz="0" w:space="0" w:color="auto"/>
            <w:left w:val="none" w:sz="0" w:space="0" w:color="auto"/>
            <w:bottom w:val="none" w:sz="0" w:space="0" w:color="auto"/>
            <w:right w:val="none" w:sz="0" w:space="0" w:color="auto"/>
          </w:divBdr>
          <w:divsChild>
            <w:div w:id="272834028">
              <w:marLeft w:val="0"/>
              <w:marRight w:val="0"/>
              <w:marTop w:val="0"/>
              <w:marBottom w:val="0"/>
              <w:divBdr>
                <w:top w:val="none" w:sz="0" w:space="0" w:color="auto"/>
                <w:left w:val="none" w:sz="0" w:space="0" w:color="auto"/>
                <w:bottom w:val="none" w:sz="0" w:space="0" w:color="auto"/>
                <w:right w:val="none" w:sz="0" w:space="0" w:color="auto"/>
              </w:divBdr>
              <w:divsChild>
                <w:div w:id="152724013">
                  <w:marLeft w:val="0"/>
                  <w:marRight w:val="0"/>
                  <w:marTop w:val="0"/>
                  <w:marBottom w:val="0"/>
                  <w:divBdr>
                    <w:top w:val="none" w:sz="0" w:space="0" w:color="auto"/>
                    <w:left w:val="none" w:sz="0" w:space="0" w:color="auto"/>
                    <w:bottom w:val="none" w:sz="0" w:space="0" w:color="auto"/>
                    <w:right w:val="none" w:sz="0" w:space="0" w:color="auto"/>
                  </w:divBdr>
                  <w:divsChild>
                    <w:div w:id="8642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88577">
      <w:bodyDiv w:val="1"/>
      <w:marLeft w:val="0"/>
      <w:marRight w:val="0"/>
      <w:marTop w:val="0"/>
      <w:marBottom w:val="0"/>
      <w:divBdr>
        <w:top w:val="none" w:sz="0" w:space="0" w:color="auto"/>
        <w:left w:val="none" w:sz="0" w:space="0" w:color="auto"/>
        <w:bottom w:val="none" w:sz="0" w:space="0" w:color="auto"/>
        <w:right w:val="none" w:sz="0" w:space="0" w:color="auto"/>
      </w:divBdr>
    </w:div>
    <w:div w:id="465050359">
      <w:bodyDiv w:val="1"/>
      <w:marLeft w:val="0"/>
      <w:marRight w:val="0"/>
      <w:marTop w:val="0"/>
      <w:marBottom w:val="0"/>
      <w:divBdr>
        <w:top w:val="none" w:sz="0" w:space="0" w:color="auto"/>
        <w:left w:val="none" w:sz="0" w:space="0" w:color="auto"/>
        <w:bottom w:val="none" w:sz="0" w:space="0" w:color="auto"/>
        <w:right w:val="none" w:sz="0" w:space="0" w:color="auto"/>
      </w:divBdr>
    </w:div>
    <w:div w:id="918825413">
      <w:bodyDiv w:val="1"/>
      <w:marLeft w:val="0"/>
      <w:marRight w:val="0"/>
      <w:marTop w:val="0"/>
      <w:marBottom w:val="0"/>
      <w:divBdr>
        <w:top w:val="none" w:sz="0" w:space="0" w:color="auto"/>
        <w:left w:val="none" w:sz="0" w:space="0" w:color="auto"/>
        <w:bottom w:val="none" w:sz="0" w:space="0" w:color="auto"/>
        <w:right w:val="none" w:sz="0" w:space="0" w:color="auto"/>
      </w:divBdr>
    </w:div>
    <w:div w:id="1054622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liceoporta.gov.it"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ceoporta.gov.it/sites/default/files/page/2016/opuscolo_valutazione_agg_genn_2106.pdf"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I3btHW0SNRZsBhMXHCQ7Xf9ajA==">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23</Pages>
  <Words>7405</Words>
  <Characters>42727</Characters>
  <Application>Microsoft Office Word</Application>
  <DocSecurity>0</DocSecurity>
  <Lines>637</Lines>
  <Paragraphs>134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Porta</dc:creator>
  <cp:lastModifiedBy>Microsoft Office User</cp:lastModifiedBy>
  <cp:revision>12</cp:revision>
  <dcterms:created xsi:type="dcterms:W3CDTF">2019-04-09T14:41:00Z</dcterms:created>
  <dcterms:modified xsi:type="dcterms:W3CDTF">2020-05-30T11:58:00Z</dcterms:modified>
</cp:coreProperties>
</file>