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99" w:type="dxa"/>
        <w:tblInd w:w="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7"/>
        <w:gridCol w:w="4932"/>
      </w:tblGrid>
      <w:tr w:rsidR="008E532B" w14:paraId="2B133D84" w14:textId="77777777" w:rsidTr="0002683B">
        <w:tc>
          <w:tcPr>
            <w:tcW w:w="96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FEB9080" w14:textId="77777777" w:rsidR="008E532B" w:rsidRPr="00B8686C" w:rsidRDefault="0002683B">
            <w:pPr>
              <w:spacing w:after="0" w:line="240" w:lineRule="auto"/>
              <w:jc w:val="center"/>
              <w:rPr>
                <w:b/>
              </w:rPr>
            </w:pPr>
            <w:r w:rsidRPr="00B8686C">
              <w:rPr>
                <w:rFonts w:ascii="Arial" w:hAnsi="Arial" w:cs="Arial"/>
                <w:b/>
                <w:color w:val="A6A6A6"/>
                <w:sz w:val="24"/>
              </w:rPr>
              <w:t>PROGRAMMA SVOLTO</w:t>
            </w:r>
          </w:p>
        </w:tc>
      </w:tr>
      <w:tr w:rsidR="00B8686C" w14:paraId="118EC4B6" w14:textId="77777777" w:rsidTr="00D31DC0">
        <w:trPr>
          <w:trHeight w:val="320"/>
        </w:trPr>
        <w:tc>
          <w:tcPr>
            <w:tcW w:w="4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C2BC194" w14:textId="77777777" w:rsidR="00B8686C" w:rsidRDefault="00B8686C" w:rsidP="00D31DC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2"/>
              </w:rPr>
              <w:t>MATERIA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5AE0F53" w14:textId="4DA71319" w:rsidR="00B8686C" w:rsidRDefault="007F5C5D" w:rsidP="00D31DC0">
            <w:pPr>
              <w:snapToGrid w:val="0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FF"/>
                <w:sz w:val="28"/>
              </w:rPr>
              <w:t>INGLESE</w:t>
            </w:r>
          </w:p>
        </w:tc>
      </w:tr>
      <w:tr w:rsidR="00B8686C" w14:paraId="32ABA172" w14:textId="77777777" w:rsidTr="00D31DC0">
        <w:trPr>
          <w:trHeight w:val="320"/>
        </w:trPr>
        <w:tc>
          <w:tcPr>
            <w:tcW w:w="4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2D1D40A0" w14:textId="77777777" w:rsidR="00B8686C" w:rsidRDefault="00B8686C" w:rsidP="00D31DC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2"/>
              </w:rPr>
              <w:t>CLASSE - SEZIONE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645110A" w14:textId="461DFFE0" w:rsidR="00B8686C" w:rsidRDefault="007F5C5D" w:rsidP="00B8686C">
            <w:pPr>
              <w:snapToGrid w:val="0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FF"/>
                <w:sz w:val="22"/>
              </w:rPr>
              <w:t>5^S</w:t>
            </w:r>
          </w:p>
        </w:tc>
      </w:tr>
      <w:tr w:rsidR="008E532B" w14:paraId="79A12D08" w14:textId="77777777" w:rsidTr="0002683B">
        <w:trPr>
          <w:trHeight w:val="320"/>
        </w:trPr>
        <w:tc>
          <w:tcPr>
            <w:tcW w:w="4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D5D7311" w14:textId="77777777" w:rsidR="008E532B" w:rsidRDefault="008E532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2"/>
              </w:rPr>
              <w:t>DOCENTE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5145F85" w14:textId="45CD772A" w:rsidR="008E532B" w:rsidRDefault="007F5C5D">
            <w:pPr>
              <w:snapToGrid w:val="0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FF"/>
                <w:sz w:val="22"/>
              </w:rPr>
              <w:t>Irene Rovelli</w:t>
            </w:r>
          </w:p>
        </w:tc>
      </w:tr>
    </w:tbl>
    <w:p w14:paraId="37498331" w14:textId="77777777" w:rsidR="00364B3D" w:rsidRDefault="00364B3D" w:rsidP="00364B3D">
      <w:pPr>
        <w:pStyle w:val="Titolo3"/>
        <w:spacing w:before="360"/>
      </w:pPr>
      <w:r w:rsidRPr="00364B3D">
        <w:t>PROGRAMMA EFFETTIVAMENTE SVOLTO FINO AL 15 MAGGIO 20</w:t>
      </w:r>
      <w:r w:rsidR="008E5051">
        <w:t>2</w:t>
      </w:r>
      <w:r w:rsidR="0033616C">
        <w:t>1</w:t>
      </w:r>
    </w:p>
    <w:p w14:paraId="3D914379" w14:textId="77777777" w:rsidR="007F5C5D" w:rsidRPr="007F5C5D" w:rsidRDefault="007F5C5D" w:rsidP="007F5C5D">
      <w:pPr>
        <w:rPr>
          <w:rFonts w:ascii="Arial" w:hAnsi="Arial" w:cs="Arial"/>
          <w:b/>
          <w:sz w:val="22"/>
          <w:szCs w:val="22"/>
          <w:lang w:val="en-GB"/>
        </w:rPr>
      </w:pPr>
      <w:r w:rsidRPr="007F5C5D">
        <w:rPr>
          <w:rFonts w:ascii="Arial" w:hAnsi="Arial" w:cs="Arial"/>
          <w:b/>
          <w:sz w:val="22"/>
          <w:szCs w:val="22"/>
          <w:lang w:val="en-GB"/>
        </w:rPr>
        <w:t>LINGUA</w:t>
      </w:r>
    </w:p>
    <w:p w14:paraId="08D64CE1" w14:textId="77777777" w:rsidR="007F5C5D" w:rsidRPr="007F5C5D" w:rsidRDefault="007F5C5D" w:rsidP="007F5C5D">
      <w:pPr>
        <w:rPr>
          <w:rFonts w:ascii="Arial" w:hAnsi="Arial" w:cs="Arial"/>
          <w:sz w:val="22"/>
          <w:szCs w:val="22"/>
          <w:lang w:val="en-GB"/>
        </w:rPr>
      </w:pPr>
      <w:r w:rsidRPr="007F5C5D">
        <w:rPr>
          <w:rFonts w:ascii="Arial" w:hAnsi="Arial" w:cs="Arial"/>
          <w:sz w:val="22"/>
          <w:szCs w:val="22"/>
          <w:lang w:val="en-GB"/>
        </w:rPr>
        <w:t>Could, was / were able, managed to, succeeded in</w:t>
      </w:r>
    </w:p>
    <w:p w14:paraId="20501800" w14:textId="77777777" w:rsidR="007F5C5D" w:rsidRPr="007F5C5D" w:rsidRDefault="007F5C5D" w:rsidP="007F5C5D">
      <w:pPr>
        <w:rPr>
          <w:rFonts w:ascii="Arial" w:hAnsi="Arial" w:cs="Arial"/>
          <w:sz w:val="22"/>
          <w:szCs w:val="22"/>
        </w:rPr>
      </w:pPr>
      <w:r w:rsidRPr="007F5C5D">
        <w:rPr>
          <w:rFonts w:ascii="Arial" w:hAnsi="Arial" w:cs="Arial"/>
          <w:sz w:val="22"/>
          <w:szCs w:val="22"/>
        </w:rPr>
        <w:t>Ripasso dei reporting verbs e verb patterns</w:t>
      </w:r>
    </w:p>
    <w:p w14:paraId="3BB57DAF" w14:textId="0A28D86E" w:rsidR="007F5C5D" w:rsidRDefault="007F5C5D" w:rsidP="007F5C5D">
      <w:pPr>
        <w:rPr>
          <w:rFonts w:ascii="Arial" w:hAnsi="Arial" w:cs="Arial"/>
          <w:sz w:val="22"/>
          <w:szCs w:val="22"/>
          <w:lang w:val="en-GB"/>
        </w:rPr>
      </w:pPr>
      <w:r w:rsidRPr="007F5C5D">
        <w:rPr>
          <w:rFonts w:ascii="Arial" w:hAnsi="Arial" w:cs="Arial"/>
          <w:sz w:val="22"/>
          <w:szCs w:val="22"/>
          <w:lang w:val="en-GB"/>
        </w:rPr>
        <w:t>Be/get used to, used to</w:t>
      </w:r>
      <w:r>
        <w:rPr>
          <w:rFonts w:ascii="Arial" w:hAnsi="Arial" w:cs="Arial"/>
          <w:sz w:val="22"/>
          <w:szCs w:val="22"/>
          <w:lang w:val="en-GB"/>
        </w:rPr>
        <w:t>, usually, would</w:t>
      </w:r>
    </w:p>
    <w:p w14:paraId="29D441BF" w14:textId="77777777" w:rsidR="007F5C5D" w:rsidRPr="005E3361" w:rsidRDefault="007F5C5D" w:rsidP="007F5C5D">
      <w:pPr>
        <w:spacing w:line="276" w:lineRule="auto"/>
        <w:rPr>
          <w:rFonts w:ascii="Arial" w:hAnsi="Arial" w:cs="Arial"/>
          <w:sz w:val="22"/>
          <w:szCs w:val="22"/>
          <w:lang w:val="en-GB"/>
        </w:rPr>
      </w:pPr>
    </w:p>
    <w:p w14:paraId="15BB4711" w14:textId="4EEB01EB" w:rsidR="007F5C5D" w:rsidRPr="007F5C5D" w:rsidRDefault="007F5C5D" w:rsidP="007F5C5D">
      <w:pPr>
        <w:spacing w:line="276" w:lineRule="auto"/>
        <w:rPr>
          <w:rFonts w:ascii="Arial" w:hAnsi="Arial" w:cs="Arial"/>
          <w:sz w:val="22"/>
          <w:szCs w:val="22"/>
        </w:rPr>
      </w:pPr>
      <w:r w:rsidRPr="007F5C5D">
        <w:rPr>
          <w:rFonts w:ascii="Arial" w:hAnsi="Arial" w:cs="Arial"/>
          <w:sz w:val="22"/>
          <w:szCs w:val="22"/>
        </w:rPr>
        <w:t>Esposizioni personali di un argomento a scelta</w:t>
      </w:r>
      <w:r>
        <w:rPr>
          <w:rFonts w:ascii="Arial" w:hAnsi="Arial" w:cs="Arial"/>
          <w:sz w:val="22"/>
          <w:szCs w:val="22"/>
        </w:rPr>
        <w:t xml:space="preserve"> tratto da eventi di attualità o da argomenti affrontati in altre discipline con lo scopo di rafforzare le capacità orali e le abilità di public speaking. </w:t>
      </w:r>
    </w:p>
    <w:p w14:paraId="75FA06E4" w14:textId="77777777" w:rsidR="007F5C5D" w:rsidRPr="007F5C5D" w:rsidRDefault="007F5C5D" w:rsidP="007F5C5D">
      <w:pPr>
        <w:rPr>
          <w:rFonts w:ascii="Arial" w:hAnsi="Arial" w:cs="Arial"/>
          <w:sz w:val="22"/>
          <w:szCs w:val="22"/>
        </w:rPr>
      </w:pPr>
    </w:p>
    <w:p w14:paraId="667B8518" w14:textId="77777777" w:rsidR="007F5C5D" w:rsidRPr="007F5C5D" w:rsidRDefault="007F5C5D" w:rsidP="007F5C5D">
      <w:pPr>
        <w:rPr>
          <w:rFonts w:ascii="Arial" w:hAnsi="Arial" w:cs="Arial"/>
          <w:b/>
          <w:sz w:val="22"/>
          <w:szCs w:val="22"/>
        </w:rPr>
      </w:pPr>
      <w:r w:rsidRPr="007F5C5D">
        <w:rPr>
          <w:rFonts w:ascii="Arial" w:hAnsi="Arial" w:cs="Arial"/>
          <w:b/>
          <w:sz w:val="22"/>
          <w:szCs w:val="22"/>
        </w:rPr>
        <w:t>LETTERATURA</w:t>
      </w:r>
    </w:p>
    <w:p w14:paraId="2BADC642" w14:textId="77777777" w:rsidR="007F5C5D" w:rsidRPr="007F5C5D" w:rsidRDefault="007F5C5D" w:rsidP="007F5C5D">
      <w:pPr>
        <w:rPr>
          <w:rFonts w:ascii="Arial" w:hAnsi="Arial" w:cs="Arial"/>
          <w:sz w:val="22"/>
          <w:szCs w:val="22"/>
          <w:u w:val="single"/>
        </w:rPr>
      </w:pPr>
      <w:r w:rsidRPr="007F5C5D">
        <w:rPr>
          <w:rFonts w:ascii="Arial" w:hAnsi="Arial" w:cs="Arial"/>
          <w:sz w:val="22"/>
          <w:szCs w:val="22"/>
          <w:u w:val="single"/>
        </w:rPr>
        <w:t>L’epoca vittoriana</w:t>
      </w:r>
    </w:p>
    <w:p w14:paraId="449B91F7" w14:textId="77777777" w:rsidR="007F5C5D" w:rsidRPr="007F5C5D" w:rsidRDefault="007F5C5D" w:rsidP="007F5C5D">
      <w:pPr>
        <w:rPr>
          <w:rFonts w:ascii="Arial" w:hAnsi="Arial" w:cs="Arial"/>
          <w:sz w:val="22"/>
          <w:szCs w:val="22"/>
        </w:rPr>
      </w:pPr>
      <w:r w:rsidRPr="007F5C5D">
        <w:rPr>
          <w:rFonts w:ascii="Arial" w:hAnsi="Arial" w:cs="Arial"/>
          <w:sz w:val="22"/>
          <w:szCs w:val="22"/>
        </w:rPr>
        <w:t>Introduzione storico-letteraria e tematiche sociali con particolare riferimento ai temi della</w:t>
      </w:r>
    </w:p>
    <w:p w14:paraId="1F3B8F38" w14:textId="77777777" w:rsidR="007F5C5D" w:rsidRPr="007F5C5D" w:rsidRDefault="007F5C5D" w:rsidP="007F5C5D">
      <w:pPr>
        <w:rPr>
          <w:rFonts w:ascii="Arial" w:hAnsi="Arial" w:cs="Arial"/>
          <w:sz w:val="22"/>
          <w:szCs w:val="22"/>
        </w:rPr>
      </w:pPr>
      <w:r w:rsidRPr="007F5C5D">
        <w:rPr>
          <w:rFonts w:ascii="Arial" w:hAnsi="Arial" w:cs="Arial"/>
          <w:sz w:val="22"/>
          <w:szCs w:val="22"/>
        </w:rPr>
        <w:t>città e dell’istruzione</w:t>
      </w:r>
    </w:p>
    <w:p w14:paraId="4AF20CB1" w14:textId="77777777" w:rsidR="007F5C5D" w:rsidRPr="007F5C5D" w:rsidRDefault="007F5C5D" w:rsidP="007F5C5D">
      <w:pPr>
        <w:rPr>
          <w:rFonts w:ascii="Arial" w:hAnsi="Arial" w:cs="Arial"/>
          <w:sz w:val="22"/>
          <w:szCs w:val="22"/>
        </w:rPr>
      </w:pPr>
      <w:r w:rsidRPr="007F5C5D">
        <w:rPr>
          <w:rFonts w:ascii="Arial" w:hAnsi="Arial" w:cs="Arial"/>
          <w:sz w:val="22"/>
          <w:szCs w:val="22"/>
        </w:rPr>
        <w:t>Hard Times di Charles Dickens, “Coketown”, confronto con la poesia London di</w:t>
      </w:r>
    </w:p>
    <w:p w14:paraId="42DDC8BA" w14:textId="77777777" w:rsidR="007F5C5D" w:rsidRPr="007F5C5D" w:rsidRDefault="007F5C5D" w:rsidP="007F5C5D">
      <w:pPr>
        <w:rPr>
          <w:rFonts w:ascii="Arial" w:hAnsi="Arial" w:cs="Arial"/>
          <w:sz w:val="22"/>
          <w:szCs w:val="22"/>
        </w:rPr>
      </w:pPr>
      <w:r w:rsidRPr="007F5C5D">
        <w:rPr>
          <w:rFonts w:ascii="Arial" w:hAnsi="Arial" w:cs="Arial"/>
          <w:sz w:val="22"/>
          <w:szCs w:val="22"/>
        </w:rPr>
        <w:t>William.Blake; “The definition of a horse”; confronto con l’esperimento pedagogico della</w:t>
      </w:r>
    </w:p>
    <w:p w14:paraId="516A6D06" w14:textId="77777777" w:rsidR="007F5C5D" w:rsidRPr="007F5C5D" w:rsidRDefault="007F5C5D" w:rsidP="007F5C5D">
      <w:pPr>
        <w:rPr>
          <w:rFonts w:ascii="Arial" w:hAnsi="Arial" w:cs="Arial"/>
          <w:sz w:val="22"/>
          <w:szCs w:val="22"/>
        </w:rPr>
      </w:pPr>
      <w:r w:rsidRPr="007F5C5D">
        <w:rPr>
          <w:rFonts w:ascii="Arial" w:hAnsi="Arial" w:cs="Arial"/>
          <w:sz w:val="22"/>
          <w:szCs w:val="22"/>
        </w:rPr>
        <w:t>scuola Lumiar di Ricardo Semler (reading da Life e visione della TED Talk “Radical</w:t>
      </w:r>
    </w:p>
    <w:p w14:paraId="7AE556C5" w14:textId="77777777" w:rsidR="007F5C5D" w:rsidRPr="007F5C5D" w:rsidRDefault="007F5C5D" w:rsidP="007F5C5D">
      <w:pPr>
        <w:rPr>
          <w:rFonts w:ascii="Arial" w:hAnsi="Arial" w:cs="Arial"/>
          <w:sz w:val="22"/>
          <w:szCs w:val="22"/>
          <w:lang w:val="en-GB"/>
        </w:rPr>
      </w:pPr>
      <w:r w:rsidRPr="007F5C5D">
        <w:rPr>
          <w:rFonts w:ascii="Arial" w:hAnsi="Arial" w:cs="Arial"/>
          <w:sz w:val="22"/>
          <w:szCs w:val="22"/>
          <w:lang w:val="en-GB"/>
        </w:rPr>
        <w:t>wisdom for a company, a school, a life”) e con il modello cinese (“Cruel to be kind”,</w:t>
      </w:r>
    </w:p>
    <w:p w14:paraId="4B3EAA5E" w14:textId="77777777" w:rsidR="007F5C5D" w:rsidRPr="007F5C5D" w:rsidRDefault="007F5C5D" w:rsidP="007F5C5D">
      <w:pPr>
        <w:rPr>
          <w:rFonts w:ascii="Arial" w:hAnsi="Arial" w:cs="Arial"/>
          <w:sz w:val="22"/>
          <w:szCs w:val="22"/>
          <w:lang w:val="en-GB"/>
        </w:rPr>
      </w:pPr>
      <w:r w:rsidRPr="007F5C5D">
        <w:rPr>
          <w:rFonts w:ascii="Arial" w:hAnsi="Arial" w:cs="Arial"/>
          <w:sz w:val="22"/>
          <w:szCs w:val="22"/>
          <w:lang w:val="en-GB"/>
        </w:rPr>
        <w:t>reading da Life</w:t>
      </w:r>
    </w:p>
    <w:p w14:paraId="3E1ABA15" w14:textId="77777777" w:rsidR="007F5C5D" w:rsidRPr="007F5C5D" w:rsidRDefault="007F5C5D" w:rsidP="007F5C5D">
      <w:pPr>
        <w:rPr>
          <w:rFonts w:ascii="Arial" w:hAnsi="Arial" w:cs="Arial"/>
          <w:sz w:val="22"/>
          <w:szCs w:val="22"/>
          <w:lang w:val="en-GB"/>
        </w:rPr>
      </w:pPr>
    </w:p>
    <w:p w14:paraId="22617A9E" w14:textId="77777777" w:rsidR="007F5C5D" w:rsidRPr="007F5C5D" w:rsidRDefault="007F5C5D" w:rsidP="007F5C5D">
      <w:pPr>
        <w:rPr>
          <w:rFonts w:ascii="Arial" w:hAnsi="Arial" w:cs="Arial"/>
          <w:sz w:val="22"/>
          <w:szCs w:val="22"/>
          <w:lang w:val="en-GB"/>
        </w:rPr>
      </w:pPr>
      <w:r w:rsidRPr="007F5C5D">
        <w:rPr>
          <w:rFonts w:ascii="Arial" w:hAnsi="Arial" w:cs="Arial"/>
          <w:sz w:val="22"/>
          <w:szCs w:val="22"/>
          <w:lang w:val="en-GB"/>
        </w:rPr>
        <w:t>Jane Eyre di Charlotte Bronte, “Punishment”</w:t>
      </w:r>
    </w:p>
    <w:p w14:paraId="10A9C1B7" w14:textId="77777777" w:rsidR="007F5C5D" w:rsidRPr="007F5C5D" w:rsidRDefault="007F5C5D" w:rsidP="007F5C5D">
      <w:pPr>
        <w:rPr>
          <w:rFonts w:ascii="Arial" w:hAnsi="Arial" w:cs="Arial"/>
          <w:sz w:val="22"/>
          <w:szCs w:val="22"/>
          <w:lang w:val="en-GB"/>
        </w:rPr>
      </w:pPr>
    </w:p>
    <w:p w14:paraId="5B793370" w14:textId="77777777" w:rsidR="007F5C5D" w:rsidRPr="007F5C5D" w:rsidRDefault="007F5C5D" w:rsidP="007F5C5D">
      <w:pPr>
        <w:rPr>
          <w:rFonts w:ascii="Arial" w:hAnsi="Arial" w:cs="Arial"/>
          <w:sz w:val="22"/>
          <w:szCs w:val="22"/>
          <w:lang w:val="en-GB"/>
        </w:rPr>
      </w:pPr>
      <w:r w:rsidRPr="007F5C5D">
        <w:rPr>
          <w:rFonts w:ascii="Arial" w:hAnsi="Arial" w:cs="Arial"/>
          <w:sz w:val="22"/>
          <w:szCs w:val="22"/>
          <w:lang w:val="en-GB"/>
        </w:rPr>
        <w:t>Dr Jekyll and Mr Hyde di Robert L. Stevenson, “The story of the door”, “Dr Jekyll</w:t>
      </w:r>
    </w:p>
    <w:p w14:paraId="53B74519" w14:textId="77777777" w:rsidR="007F5C5D" w:rsidRPr="007F5C5D" w:rsidRDefault="007F5C5D" w:rsidP="007F5C5D">
      <w:pPr>
        <w:rPr>
          <w:rFonts w:ascii="Arial" w:hAnsi="Arial" w:cs="Arial"/>
          <w:sz w:val="22"/>
          <w:szCs w:val="22"/>
        </w:rPr>
      </w:pPr>
      <w:r w:rsidRPr="007F5C5D">
        <w:rPr>
          <w:rFonts w:ascii="Arial" w:hAnsi="Arial" w:cs="Arial"/>
          <w:sz w:val="22"/>
          <w:szCs w:val="22"/>
        </w:rPr>
        <w:t>introduces himself” (materiale fornito dalla docente)</w:t>
      </w:r>
    </w:p>
    <w:p w14:paraId="38E2C220" w14:textId="77777777" w:rsidR="007F5C5D" w:rsidRPr="007F5C5D" w:rsidRDefault="007F5C5D" w:rsidP="007F5C5D">
      <w:pPr>
        <w:rPr>
          <w:rFonts w:ascii="Arial" w:hAnsi="Arial" w:cs="Arial"/>
          <w:sz w:val="22"/>
          <w:szCs w:val="22"/>
        </w:rPr>
      </w:pPr>
    </w:p>
    <w:p w14:paraId="6E3E0AA2" w14:textId="77777777" w:rsidR="007F5C5D" w:rsidRPr="007F5C5D" w:rsidRDefault="007F5C5D" w:rsidP="007F5C5D">
      <w:pPr>
        <w:rPr>
          <w:rFonts w:ascii="Arial" w:hAnsi="Arial" w:cs="Arial"/>
          <w:sz w:val="22"/>
          <w:szCs w:val="22"/>
        </w:rPr>
      </w:pPr>
      <w:r w:rsidRPr="007F5C5D">
        <w:rPr>
          <w:rFonts w:ascii="Arial" w:hAnsi="Arial" w:cs="Arial"/>
          <w:sz w:val="22"/>
          <w:szCs w:val="22"/>
        </w:rPr>
        <w:t>The Picture of Dorian Gray di Oscar Wilde, l’incipit del romanzo (materiale fornito dalla</w:t>
      </w:r>
    </w:p>
    <w:p w14:paraId="5D2ACDDA" w14:textId="77777777" w:rsidR="007F5C5D" w:rsidRPr="007F5C5D" w:rsidRDefault="007F5C5D" w:rsidP="007F5C5D">
      <w:pPr>
        <w:rPr>
          <w:rFonts w:ascii="Arial" w:hAnsi="Arial" w:cs="Arial"/>
          <w:sz w:val="22"/>
          <w:szCs w:val="22"/>
        </w:rPr>
      </w:pPr>
      <w:r w:rsidRPr="007F5C5D">
        <w:rPr>
          <w:rFonts w:ascii="Arial" w:hAnsi="Arial" w:cs="Arial"/>
          <w:sz w:val="22"/>
          <w:szCs w:val="22"/>
        </w:rPr>
        <w:t>docente). Cenni alle teorie estetiche di Water Pater</w:t>
      </w:r>
    </w:p>
    <w:p w14:paraId="4E281EB4" w14:textId="77777777" w:rsidR="007F5C5D" w:rsidRPr="007F5C5D" w:rsidRDefault="007F5C5D" w:rsidP="007F5C5D">
      <w:pPr>
        <w:rPr>
          <w:rFonts w:ascii="Arial" w:hAnsi="Arial" w:cs="Arial"/>
          <w:sz w:val="22"/>
          <w:szCs w:val="22"/>
        </w:rPr>
      </w:pPr>
    </w:p>
    <w:p w14:paraId="742EB88D" w14:textId="77777777" w:rsidR="007F5C5D" w:rsidRDefault="007F5C5D" w:rsidP="007F5C5D">
      <w:pPr>
        <w:rPr>
          <w:rFonts w:ascii="Arial" w:hAnsi="Arial" w:cs="Arial"/>
          <w:sz w:val="22"/>
          <w:szCs w:val="22"/>
          <w:lang w:val="en-GB"/>
        </w:rPr>
      </w:pPr>
      <w:r w:rsidRPr="007F5C5D">
        <w:rPr>
          <w:rFonts w:ascii="Arial" w:hAnsi="Arial" w:cs="Arial"/>
          <w:sz w:val="22"/>
          <w:szCs w:val="22"/>
          <w:lang w:val="en-GB"/>
        </w:rPr>
        <w:t>“Hope” is the thing with feathers di Emily Dickinson</w:t>
      </w:r>
    </w:p>
    <w:p w14:paraId="766150A9" w14:textId="77777777" w:rsidR="00D815BB" w:rsidRDefault="00D815BB" w:rsidP="007F5C5D">
      <w:pPr>
        <w:rPr>
          <w:rFonts w:ascii="Arial" w:hAnsi="Arial" w:cs="Arial"/>
          <w:sz w:val="22"/>
          <w:szCs w:val="22"/>
          <w:lang w:val="en-GB"/>
        </w:rPr>
      </w:pPr>
    </w:p>
    <w:p w14:paraId="41E9183C" w14:textId="77777777" w:rsidR="00EC76F6" w:rsidRPr="007F5C5D" w:rsidRDefault="00EC76F6" w:rsidP="007F5C5D">
      <w:pPr>
        <w:rPr>
          <w:rFonts w:ascii="Arial" w:hAnsi="Arial" w:cs="Arial"/>
          <w:sz w:val="22"/>
          <w:szCs w:val="22"/>
          <w:lang w:val="en-GB"/>
        </w:rPr>
      </w:pPr>
    </w:p>
    <w:p w14:paraId="3F6AFF45" w14:textId="77777777" w:rsidR="007F5C5D" w:rsidRPr="007F5C5D" w:rsidRDefault="007F5C5D" w:rsidP="007F5C5D">
      <w:pPr>
        <w:rPr>
          <w:rFonts w:ascii="Arial" w:hAnsi="Arial" w:cs="Arial"/>
          <w:sz w:val="22"/>
          <w:szCs w:val="22"/>
          <w:lang w:val="en-GB"/>
        </w:rPr>
      </w:pPr>
    </w:p>
    <w:p w14:paraId="06CFD243" w14:textId="77777777" w:rsidR="007F5C5D" w:rsidRPr="007F5C5D" w:rsidRDefault="007F5C5D" w:rsidP="007F5C5D">
      <w:pPr>
        <w:rPr>
          <w:rFonts w:ascii="Arial" w:hAnsi="Arial" w:cs="Arial"/>
          <w:sz w:val="22"/>
          <w:szCs w:val="22"/>
          <w:u w:val="single"/>
        </w:rPr>
      </w:pPr>
      <w:r w:rsidRPr="007F5C5D">
        <w:rPr>
          <w:rFonts w:ascii="Arial" w:hAnsi="Arial" w:cs="Arial"/>
          <w:sz w:val="22"/>
          <w:szCs w:val="22"/>
          <w:u w:val="single"/>
        </w:rPr>
        <w:lastRenderedPageBreak/>
        <w:t>Il modernismo</w:t>
      </w:r>
    </w:p>
    <w:p w14:paraId="6DC1FFCC" w14:textId="77777777" w:rsidR="007F5C5D" w:rsidRPr="007F5C5D" w:rsidRDefault="007F5C5D" w:rsidP="007F5C5D">
      <w:pPr>
        <w:rPr>
          <w:rFonts w:ascii="Arial" w:hAnsi="Arial" w:cs="Arial"/>
          <w:sz w:val="22"/>
          <w:szCs w:val="22"/>
        </w:rPr>
      </w:pPr>
      <w:r w:rsidRPr="007F5C5D">
        <w:rPr>
          <w:rFonts w:ascii="Arial" w:hAnsi="Arial" w:cs="Arial"/>
          <w:sz w:val="22"/>
          <w:szCs w:val="22"/>
        </w:rPr>
        <w:t>Introduzione storico- letteraria</w:t>
      </w:r>
    </w:p>
    <w:p w14:paraId="467F1C6F" w14:textId="77777777" w:rsidR="007F5C5D" w:rsidRPr="007F5C5D" w:rsidRDefault="007F5C5D" w:rsidP="007F5C5D">
      <w:pPr>
        <w:rPr>
          <w:rFonts w:ascii="Arial" w:hAnsi="Arial" w:cs="Arial"/>
          <w:sz w:val="22"/>
          <w:szCs w:val="22"/>
        </w:rPr>
      </w:pPr>
      <w:r w:rsidRPr="007F5C5D">
        <w:rPr>
          <w:rFonts w:ascii="Arial" w:hAnsi="Arial" w:cs="Arial"/>
          <w:sz w:val="22"/>
          <w:szCs w:val="22"/>
        </w:rPr>
        <w:t>A Passage to India di Edward M. Forster, “Aziz and Mrs Moore”, confronto con The White</w:t>
      </w:r>
    </w:p>
    <w:p w14:paraId="1572BAC0" w14:textId="77777777" w:rsidR="007F5C5D" w:rsidRPr="007F5C5D" w:rsidRDefault="007F5C5D" w:rsidP="007F5C5D">
      <w:pPr>
        <w:rPr>
          <w:rFonts w:ascii="Arial" w:hAnsi="Arial" w:cs="Arial"/>
          <w:sz w:val="22"/>
          <w:szCs w:val="22"/>
        </w:rPr>
      </w:pPr>
      <w:r w:rsidRPr="007F5C5D">
        <w:rPr>
          <w:rFonts w:ascii="Arial" w:hAnsi="Arial" w:cs="Arial"/>
          <w:sz w:val="22"/>
          <w:szCs w:val="22"/>
          <w:lang w:val="de-DE"/>
        </w:rPr>
        <w:t xml:space="preserve">Man’s Burden di Rudyard Kipling. </w:t>
      </w:r>
      <w:r w:rsidRPr="007F5C5D">
        <w:rPr>
          <w:rFonts w:ascii="Arial" w:hAnsi="Arial" w:cs="Arial"/>
          <w:sz w:val="22"/>
          <w:szCs w:val="22"/>
        </w:rPr>
        <w:t>Visione di due clip dal film del 1984: l’arrivo di Mrs</w:t>
      </w:r>
    </w:p>
    <w:p w14:paraId="6D7304DB" w14:textId="77777777" w:rsidR="007F5C5D" w:rsidRPr="007F5C5D" w:rsidRDefault="007F5C5D" w:rsidP="007F5C5D">
      <w:pPr>
        <w:rPr>
          <w:rFonts w:ascii="Arial" w:hAnsi="Arial" w:cs="Arial"/>
          <w:sz w:val="22"/>
          <w:szCs w:val="22"/>
        </w:rPr>
      </w:pPr>
      <w:r w:rsidRPr="007F5C5D">
        <w:rPr>
          <w:rFonts w:ascii="Arial" w:hAnsi="Arial" w:cs="Arial"/>
          <w:sz w:val="22"/>
          <w:szCs w:val="22"/>
        </w:rPr>
        <w:t>Moore e Miss Quested a Chandrapore e la gita alle Marabar Caves</w:t>
      </w:r>
    </w:p>
    <w:p w14:paraId="708E2CBB" w14:textId="77777777" w:rsidR="007F5C5D" w:rsidRPr="007F5C5D" w:rsidRDefault="007F5C5D" w:rsidP="009F6D02">
      <w:pPr>
        <w:spacing w:line="276" w:lineRule="auto"/>
        <w:rPr>
          <w:rFonts w:ascii="Arial" w:hAnsi="Arial" w:cs="Arial"/>
          <w:sz w:val="22"/>
          <w:szCs w:val="22"/>
        </w:rPr>
      </w:pPr>
    </w:p>
    <w:p w14:paraId="195706C9" w14:textId="77777777" w:rsidR="007F5C5D" w:rsidRPr="007F5C5D" w:rsidRDefault="007F5C5D" w:rsidP="009F6D02">
      <w:pPr>
        <w:spacing w:line="360" w:lineRule="auto"/>
        <w:rPr>
          <w:rFonts w:ascii="Arial" w:hAnsi="Arial" w:cs="Arial"/>
          <w:sz w:val="22"/>
          <w:szCs w:val="22"/>
        </w:rPr>
      </w:pPr>
      <w:r w:rsidRPr="007F5C5D">
        <w:rPr>
          <w:rFonts w:ascii="Arial" w:hAnsi="Arial" w:cs="Arial"/>
          <w:sz w:val="22"/>
          <w:szCs w:val="22"/>
        </w:rPr>
        <w:t>Mrs Dalloway di Virginia Woolf, “Clarissa and Septimus”; il tema del reduce e dello stress</w:t>
      </w:r>
    </w:p>
    <w:p w14:paraId="3AAC0272" w14:textId="77777777" w:rsidR="007F5C5D" w:rsidRPr="007F5C5D" w:rsidRDefault="007F5C5D" w:rsidP="009F6D02">
      <w:pPr>
        <w:spacing w:line="360" w:lineRule="auto"/>
        <w:rPr>
          <w:rFonts w:ascii="Arial" w:hAnsi="Arial" w:cs="Arial"/>
          <w:sz w:val="22"/>
          <w:szCs w:val="22"/>
        </w:rPr>
      </w:pPr>
      <w:r w:rsidRPr="007F5C5D">
        <w:rPr>
          <w:rFonts w:ascii="Arial" w:hAnsi="Arial" w:cs="Arial"/>
          <w:sz w:val="22"/>
          <w:szCs w:val="22"/>
        </w:rPr>
        <w:t>post-traumatico in Dark Christmas di Jeannette Winterson; la definizione di moment of</w:t>
      </w:r>
    </w:p>
    <w:p w14:paraId="427D4D0E" w14:textId="0C2EFABB" w:rsidR="007F5C5D" w:rsidRPr="00D815BB" w:rsidRDefault="007F5C5D" w:rsidP="009F6D02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D815BB">
        <w:rPr>
          <w:rFonts w:ascii="Arial" w:hAnsi="Arial" w:cs="Arial"/>
          <w:sz w:val="22"/>
          <w:szCs w:val="22"/>
          <w:lang w:val="en-GB"/>
        </w:rPr>
        <w:t>being</w:t>
      </w:r>
    </w:p>
    <w:p w14:paraId="0155A198" w14:textId="77777777" w:rsidR="009F6D02" w:rsidRPr="00D815BB" w:rsidRDefault="009F6D02" w:rsidP="009F6D02">
      <w:pPr>
        <w:spacing w:line="276" w:lineRule="auto"/>
        <w:rPr>
          <w:rFonts w:ascii="Arial" w:hAnsi="Arial" w:cs="Arial"/>
          <w:sz w:val="22"/>
          <w:szCs w:val="22"/>
          <w:lang w:val="en-GB"/>
        </w:rPr>
      </w:pPr>
    </w:p>
    <w:p w14:paraId="5C01EA20" w14:textId="2CDF2FF6" w:rsidR="007F5C5D" w:rsidRDefault="007F5C5D" w:rsidP="009F6D02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7F5C5D">
        <w:rPr>
          <w:rFonts w:ascii="Arial" w:hAnsi="Arial" w:cs="Arial"/>
          <w:sz w:val="22"/>
          <w:szCs w:val="22"/>
          <w:lang w:val="en-GB"/>
        </w:rPr>
        <w:t xml:space="preserve">The Waste Land di Thomas </w:t>
      </w:r>
      <w:r>
        <w:rPr>
          <w:rFonts w:ascii="Arial" w:hAnsi="Arial" w:cs="Arial"/>
          <w:sz w:val="22"/>
          <w:szCs w:val="22"/>
          <w:lang w:val="en-GB"/>
        </w:rPr>
        <w:t>Stearns Eliot; analisi e commento di “The Burial of the Dead” e “The Fire Sermon”</w:t>
      </w:r>
      <w:r w:rsidR="009F6D02">
        <w:rPr>
          <w:rFonts w:ascii="Arial" w:hAnsi="Arial" w:cs="Arial"/>
          <w:sz w:val="22"/>
          <w:szCs w:val="22"/>
          <w:lang w:val="en-GB"/>
        </w:rPr>
        <w:t>.</w:t>
      </w:r>
    </w:p>
    <w:p w14:paraId="4D24E689" w14:textId="77777777" w:rsidR="009F6D02" w:rsidRDefault="009F6D02" w:rsidP="009F6D02">
      <w:pPr>
        <w:spacing w:line="276" w:lineRule="auto"/>
        <w:rPr>
          <w:rFonts w:ascii="Arial" w:hAnsi="Arial" w:cs="Arial"/>
          <w:sz w:val="22"/>
          <w:szCs w:val="22"/>
          <w:lang w:val="en-GB"/>
        </w:rPr>
      </w:pPr>
    </w:p>
    <w:p w14:paraId="433D9739" w14:textId="7500EAE9" w:rsidR="009F6D02" w:rsidRPr="009F6D02" w:rsidRDefault="009F6D02" w:rsidP="009F6D02">
      <w:pPr>
        <w:spacing w:line="360" w:lineRule="auto"/>
        <w:rPr>
          <w:rFonts w:ascii="Arial" w:hAnsi="Arial" w:cs="Arial"/>
          <w:sz w:val="22"/>
          <w:szCs w:val="22"/>
        </w:rPr>
      </w:pPr>
      <w:r w:rsidRPr="009F6D02">
        <w:rPr>
          <w:rFonts w:ascii="Arial" w:hAnsi="Arial" w:cs="Arial"/>
          <w:sz w:val="22"/>
          <w:szCs w:val="22"/>
        </w:rPr>
        <w:t>The War Poets: Dulce et Decorum Est di Wilfred Owen analisi e commento.</w:t>
      </w:r>
    </w:p>
    <w:p w14:paraId="702674BE" w14:textId="77777777" w:rsidR="007F5C5D" w:rsidRPr="009F6D02" w:rsidRDefault="007F5C5D" w:rsidP="007F5C5D">
      <w:pPr>
        <w:rPr>
          <w:rFonts w:ascii="Arial" w:hAnsi="Arial" w:cs="Arial"/>
          <w:sz w:val="22"/>
          <w:szCs w:val="22"/>
        </w:rPr>
      </w:pPr>
    </w:p>
    <w:p w14:paraId="0E599B6E" w14:textId="77777777" w:rsidR="007F5C5D" w:rsidRPr="007F5C5D" w:rsidRDefault="007F5C5D" w:rsidP="007F5C5D">
      <w:pPr>
        <w:rPr>
          <w:rFonts w:ascii="Arial" w:hAnsi="Arial" w:cs="Arial"/>
          <w:sz w:val="22"/>
          <w:szCs w:val="22"/>
          <w:u w:val="single"/>
        </w:rPr>
      </w:pPr>
      <w:r w:rsidRPr="007F5C5D">
        <w:rPr>
          <w:rFonts w:ascii="Arial" w:hAnsi="Arial" w:cs="Arial"/>
          <w:sz w:val="22"/>
          <w:szCs w:val="22"/>
          <w:u w:val="single"/>
        </w:rPr>
        <w:t>Il mondo della distopia</w:t>
      </w:r>
    </w:p>
    <w:p w14:paraId="1EAC8EEC" w14:textId="77777777" w:rsidR="007F5C5D" w:rsidRPr="007F5C5D" w:rsidRDefault="007F5C5D" w:rsidP="007F5C5D">
      <w:pPr>
        <w:rPr>
          <w:rFonts w:ascii="Arial" w:hAnsi="Arial" w:cs="Arial"/>
          <w:sz w:val="22"/>
          <w:szCs w:val="22"/>
        </w:rPr>
      </w:pPr>
      <w:r w:rsidRPr="007F5C5D">
        <w:rPr>
          <w:rFonts w:ascii="Arial" w:hAnsi="Arial" w:cs="Arial"/>
          <w:sz w:val="22"/>
          <w:szCs w:val="22"/>
        </w:rPr>
        <w:t>Fahrenheit 451 di Ray Bradbury, lettura integrale del romanzo; analisi e commento in</w:t>
      </w:r>
    </w:p>
    <w:p w14:paraId="5CF3C3E8" w14:textId="77777777" w:rsidR="007F5C5D" w:rsidRDefault="007F5C5D" w:rsidP="007F5C5D">
      <w:pPr>
        <w:spacing w:line="360" w:lineRule="auto"/>
        <w:rPr>
          <w:rFonts w:ascii="Arial" w:hAnsi="Arial" w:cs="Arial"/>
          <w:sz w:val="22"/>
          <w:szCs w:val="22"/>
        </w:rPr>
      </w:pPr>
      <w:r w:rsidRPr="007F5C5D">
        <w:rPr>
          <w:rFonts w:ascii="Arial" w:hAnsi="Arial" w:cs="Arial"/>
          <w:sz w:val="22"/>
          <w:szCs w:val="22"/>
        </w:rPr>
        <w:t>classe della prima parte del romanzo</w:t>
      </w:r>
    </w:p>
    <w:p w14:paraId="56523D26" w14:textId="18077C27" w:rsidR="007F5C5D" w:rsidRPr="007F5C5D" w:rsidRDefault="007F5C5D" w:rsidP="007F5C5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1984 di George Orwell; analisi e commento di un estratto del capitolo 1; definizione di romanzo distopico</w:t>
      </w:r>
    </w:p>
    <w:p w14:paraId="0EAF82C3" w14:textId="77777777" w:rsidR="007F5C5D" w:rsidRPr="007F5C5D" w:rsidRDefault="007F5C5D" w:rsidP="007F5C5D">
      <w:pPr>
        <w:rPr>
          <w:rFonts w:ascii="Arial" w:hAnsi="Arial" w:cs="Arial"/>
          <w:b/>
          <w:sz w:val="22"/>
          <w:szCs w:val="22"/>
        </w:rPr>
      </w:pPr>
    </w:p>
    <w:p w14:paraId="7E382065" w14:textId="77777777" w:rsidR="007F5C5D" w:rsidRPr="007F5C5D" w:rsidRDefault="007F5C5D" w:rsidP="007F5C5D">
      <w:pPr>
        <w:rPr>
          <w:rFonts w:ascii="Arial" w:hAnsi="Arial" w:cs="Arial"/>
          <w:b/>
          <w:sz w:val="22"/>
          <w:szCs w:val="22"/>
        </w:rPr>
      </w:pPr>
      <w:r w:rsidRPr="007F5C5D">
        <w:rPr>
          <w:rFonts w:ascii="Arial" w:hAnsi="Arial" w:cs="Arial"/>
          <w:b/>
          <w:sz w:val="22"/>
          <w:szCs w:val="22"/>
        </w:rPr>
        <w:t>ATTIVITA’ DI EDUCAZIONE CIVICA</w:t>
      </w:r>
    </w:p>
    <w:p w14:paraId="4A3FAD50" w14:textId="77777777" w:rsidR="007F5C5D" w:rsidRPr="007F5C5D" w:rsidRDefault="007F5C5D" w:rsidP="007F5C5D">
      <w:pPr>
        <w:rPr>
          <w:rFonts w:ascii="Arial" w:hAnsi="Arial" w:cs="Arial"/>
          <w:sz w:val="22"/>
          <w:szCs w:val="22"/>
        </w:rPr>
      </w:pPr>
      <w:r w:rsidRPr="007F5C5D">
        <w:rPr>
          <w:rFonts w:ascii="Arial" w:hAnsi="Arial" w:cs="Arial"/>
          <w:b/>
          <w:sz w:val="22"/>
          <w:szCs w:val="22"/>
        </w:rPr>
        <w:t>La città industriale</w:t>
      </w:r>
      <w:r w:rsidRPr="007F5C5D">
        <w:rPr>
          <w:rFonts w:ascii="Arial" w:hAnsi="Arial" w:cs="Arial"/>
          <w:sz w:val="22"/>
          <w:szCs w:val="22"/>
        </w:rPr>
        <w:t>: l’argomento è stato svolto all’interno del programma di letteratura, nel</w:t>
      </w:r>
    </w:p>
    <w:p w14:paraId="07E8C230" w14:textId="77777777" w:rsidR="007F5C5D" w:rsidRPr="007F5C5D" w:rsidRDefault="007F5C5D" w:rsidP="007F5C5D">
      <w:pPr>
        <w:rPr>
          <w:rFonts w:ascii="Arial" w:hAnsi="Arial" w:cs="Arial"/>
          <w:sz w:val="22"/>
          <w:szCs w:val="22"/>
        </w:rPr>
      </w:pPr>
      <w:r w:rsidRPr="007F5C5D">
        <w:rPr>
          <w:rFonts w:ascii="Arial" w:hAnsi="Arial" w:cs="Arial"/>
          <w:sz w:val="22"/>
          <w:szCs w:val="22"/>
        </w:rPr>
        <w:t>modulo sull’epoca vittoriana</w:t>
      </w:r>
    </w:p>
    <w:p w14:paraId="076E630A" w14:textId="77777777" w:rsidR="007F5C5D" w:rsidRPr="007F5C5D" w:rsidRDefault="007F5C5D" w:rsidP="007F5C5D">
      <w:pPr>
        <w:rPr>
          <w:rFonts w:ascii="Arial" w:hAnsi="Arial" w:cs="Arial"/>
          <w:sz w:val="22"/>
          <w:szCs w:val="22"/>
        </w:rPr>
      </w:pPr>
      <w:r w:rsidRPr="007F5C5D">
        <w:rPr>
          <w:rFonts w:ascii="Arial" w:hAnsi="Arial" w:cs="Arial"/>
          <w:b/>
          <w:sz w:val="22"/>
          <w:szCs w:val="22"/>
        </w:rPr>
        <w:t>L’Agenda 2030</w:t>
      </w:r>
      <w:r w:rsidRPr="007F5C5D">
        <w:rPr>
          <w:rFonts w:ascii="Arial" w:hAnsi="Arial" w:cs="Arial"/>
          <w:sz w:val="22"/>
          <w:szCs w:val="22"/>
        </w:rPr>
        <w:t>: sono stati presentati gli obiettivi dello sviluppo sostenibile dell’Agenda e i</w:t>
      </w:r>
    </w:p>
    <w:p w14:paraId="30DA2191" w14:textId="0F45D329" w:rsidR="007F5C5D" w:rsidRPr="007F5C5D" w:rsidRDefault="007F5C5D" w:rsidP="007F5C5D">
      <w:pPr>
        <w:rPr>
          <w:rFonts w:ascii="Arial" w:hAnsi="Arial" w:cs="Arial"/>
          <w:sz w:val="22"/>
          <w:szCs w:val="22"/>
        </w:rPr>
      </w:pPr>
      <w:r w:rsidRPr="007F5C5D">
        <w:rPr>
          <w:rFonts w:ascii="Arial" w:hAnsi="Arial" w:cs="Arial"/>
          <w:sz w:val="22"/>
          <w:szCs w:val="22"/>
        </w:rPr>
        <w:t xml:space="preserve">loro nessi con le problematiche più pressanti della </w:t>
      </w:r>
      <w:r w:rsidR="009F6D02" w:rsidRPr="007F5C5D">
        <w:rPr>
          <w:rFonts w:ascii="Arial" w:hAnsi="Arial" w:cs="Arial"/>
          <w:sz w:val="22"/>
          <w:szCs w:val="22"/>
        </w:rPr>
        <w:t>contemporaneità</w:t>
      </w:r>
      <w:r w:rsidRPr="007F5C5D">
        <w:rPr>
          <w:rFonts w:ascii="Arial" w:hAnsi="Arial" w:cs="Arial"/>
          <w:sz w:val="22"/>
          <w:szCs w:val="22"/>
        </w:rPr>
        <w:t>. In seguito è stato</w:t>
      </w:r>
    </w:p>
    <w:p w14:paraId="3B469496" w14:textId="77777777" w:rsidR="007F5C5D" w:rsidRPr="007F5C5D" w:rsidRDefault="007F5C5D" w:rsidP="007F5C5D">
      <w:pPr>
        <w:rPr>
          <w:rFonts w:ascii="Arial" w:hAnsi="Arial" w:cs="Arial"/>
          <w:sz w:val="22"/>
          <w:szCs w:val="22"/>
        </w:rPr>
      </w:pPr>
      <w:r w:rsidRPr="007F5C5D">
        <w:rPr>
          <w:rFonts w:ascii="Arial" w:hAnsi="Arial" w:cs="Arial"/>
          <w:sz w:val="22"/>
          <w:szCs w:val="22"/>
        </w:rPr>
        <w:t>presentato il documentario delle Nazioni Unite “Urgent solutions for Urgent Times” che</w:t>
      </w:r>
    </w:p>
    <w:p w14:paraId="1DBF2153" w14:textId="77777777" w:rsidR="007F5C5D" w:rsidRPr="007F5C5D" w:rsidRDefault="007F5C5D" w:rsidP="007F5C5D">
      <w:pPr>
        <w:rPr>
          <w:rFonts w:ascii="Arial" w:hAnsi="Arial" w:cs="Arial"/>
          <w:sz w:val="22"/>
          <w:szCs w:val="22"/>
        </w:rPr>
      </w:pPr>
      <w:r w:rsidRPr="007F5C5D">
        <w:rPr>
          <w:rFonts w:ascii="Arial" w:hAnsi="Arial" w:cs="Arial"/>
          <w:sz w:val="22"/>
          <w:szCs w:val="22"/>
        </w:rPr>
        <w:t>evidenzia attraverso un collage di materiali autentici l’attualità dell’Agenda con particolare</w:t>
      </w:r>
    </w:p>
    <w:p w14:paraId="486E3708" w14:textId="77777777" w:rsidR="007F5C5D" w:rsidRPr="007F5C5D" w:rsidRDefault="007F5C5D" w:rsidP="007F5C5D">
      <w:pPr>
        <w:rPr>
          <w:rFonts w:ascii="Arial" w:hAnsi="Arial" w:cs="Arial"/>
          <w:sz w:val="22"/>
          <w:szCs w:val="22"/>
        </w:rPr>
      </w:pPr>
      <w:r w:rsidRPr="007F5C5D">
        <w:rPr>
          <w:rFonts w:ascii="Arial" w:hAnsi="Arial" w:cs="Arial"/>
          <w:sz w:val="22"/>
          <w:szCs w:val="22"/>
        </w:rPr>
        <w:t>riferimento alle piaghe della pandemia, del riscaldamento globale e del razzismo. All’inizio</w:t>
      </w:r>
    </w:p>
    <w:p w14:paraId="47420B7E" w14:textId="77777777" w:rsidR="007F5C5D" w:rsidRPr="007F5C5D" w:rsidRDefault="007F5C5D" w:rsidP="007F5C5D">
      <w:pPr>
        <w:rPr>
          <w:rFonts w:ascii="Arial" w:hAnsi="Arial" w:cs="Arial"/>
          <w:sz w:val="22"/>
          <w:szCs w:val="22"/>
        </w:rPr>
      </w:pPr>
      <w:r w:rsidRPr="007F5C5D">
        <w:rPr>
          <w:rFonts w:ascii="Arial" w:hAnsi="Arial" w:cs="Arial"/>
          <w:sz w:val="22"/>
          <w:szCs w:val="22"/>
        </w:rPr>
        <w:t>del pentamestre la classe ha lavorato a gruppi su alcuni obiettivi concentrando le proprie</w:t>
      </w:r>
    </w:p>
    <w:p w14:paraId="4BBFB598" w14:textId="77777777" w:rsidR="007F5C5D" w:rsidRPr="007F5C5D" w:rsidRDefault="007F5C5D" w:rsidP="007F5C5D">
      <w:pPr>
        <w:rPr>
          <w:rFonts w:ascii="Arial" w:hAnsi="Arial" w:cs="Arial"/>
          <w:sz w:val="22"/>
          <w:szCs w:val="22"/>
        </w:rPr>
      </w:pPr>
      <w:r w:rsidRPr="007F5C5D">
        <w:rPr>
          <w:rFonts w:ascii="Arial" w:hAnsi="Arial" w:cs="Arial"/>
          <w:sz w:val="22"/>
          <w:szCs w:val="22"/>
        </w:rPr>
        <w:t>riflessioni in particolare sul materiale iconografico raccolto.</w:t>
      </w:r>
    </w:p>
    <w:p w14:paraId="14A65360" w14:textId="77777777" w:rsidR="007F5C5D" w:rsidRPr="007F5C5D" w:rsidRDefault="007F5C5D" w:rsidP="007F5C5D">
      <w:pPr>
        <w:rPr>
          <w:rFonts w:ascii="Arial" w:hAnsi="Arial" w:cs="Arial"/>
          <w:sz w:val="22"/>
          <w:szCs w:val="22"/>
        </w:rPr>
      </w:pPr>
      <w:r w:rsidRPr="007F5C5D">
        <w:rPr>
          <w:rFonts w:ascii="Arial" w:hAnsi="Arial" w:cs="Arial"/>
          <w:b/>
          <w:sz w:val="22"/>
          <w:szCs w:val="22"/>
        </w:rPr>
        <w:t>Sfruttamento e sviluppo sostenibile - il caso del Madagascar</w:t>
      </w:r>
      <w:r w:rsidRPr="007F5C5D">
        <w:rPr>
          <w:rFonts w:ascii="Arial" w:hAnsi="Arial" w:cs="Arial"/>
          <w:sz w:val="22"/>
          <w:szCs w:val="22"/>
        </w:rPr>
        <w:t>: lettura del testo “Saving</w:t>
      </w:r>
    </w:p>
    <w:p w14:paraId="4BD94478" w14:textId="77777777" w:rsidR="007F5C5D" w:rsidRPr="007F5C5D" w:rsidRDefault="007F5C5D" w:rsidP="007F5C5D">
      <w:pPr>
        <w:rPr>
          <w:rFonts w:ascii="Arial" w:hAnsi="Arial" w:cs="Arial"/>
          <w:sz w:val="22"/>
          <w:szCs w:val="22"/>
        </w:rPr>
      </w:pPr>
      <w:r w:rsidRPr="007F5C5D">
        <w:rPr>
          <w:rFonts w:ascii="Arial" w:hAnsi="Arial" w:cs="Arial"/>
          <w:sz w:val="22"/>
          <w:szCs w:val="22"/>
        </w:rPr>
        <w:lastRenderedPageBreak/>
        <w:t>Madagascar” sulle contraddizioni e le sfide per il futuro dello stato del Madagascar (da</w:t>
      </w:r>
    </w:p>
    <w:p w14:paraId="6867E6CC" w14:textId="69248B14" w:rsidR="007F5C5D" w:rsidRPr="007F5C5D" w:rsidRDefault="007F5C5D" w:rsidP="007F5C5D">
      <w:pPr>
        <w:rPr>
          <w:rFonts w:ascii="Arial" w:hAnsi="Arial" w:cs="Arial"/>
          <w:sz w:val="22"/>
          <w:szCs w:val="22"/>
        </w:rPr>
      </w:pPr>
      <w:r w:rsidRPr="007F5C5D">
        <w:rPr>
          <w:rFonts w:ascii="Arial" w:hAnsi="Arial" w:cs="Arial"/>
          <w:sz w:val="22"/>
          <w:szCs w:val="22"/>
        </w:rPr>
        <w:t>Life)</w:t>
      </w:r>
    </w:p>
    <w:p w14:paraId="777AD8A5" w14:textId="77777777" w:rsidR="00364B3D" w:rsidRDefault="00364B3D" w:rsidP="00364B3D">
      <w:pPr>
        <w:pStyle w:val="Titolo3"/>
      </w:pPr>
      <w:r>
        <w:t xml:space="preserve">PROGRAMMA CHE SI PRESUME </w:t>
      </w:r>
      <w:r w:rsidR="00EF7E55">
        <w:t>D</w:t>
      </w:r>
      <w:r>
        <w:t>I SVOLGERE DOPO IL 15 MAGGIO</w:t>
      </w:r>
    </w:p>
    <w:p w14:paraId="6D127CCB" w14:textId="43421BEE" w:rsidR="00D86D4E" w:rsidRPr="00D815BB" w:rsidRDefault="009F6D02" w:rsidP="0002683B">
      <w:pPr>
        <w:pStyle w:val="testo"/>
        <w:rPr>
          <w:b/>
          <w:sz w:val="22"/>
          <w:lang w:val="en-GB"/>
        </w:rPr>
      </w:pPr>
      <w:r w:rsidRPr="00D815BB">
        <w:rPr>
          <w:b/>
          <w:sz w:val="22"/>
          <w:lang w:val="en-GB"/>
        </w:rPr>
        <w:t>LINGUA</w:t>
      </w:r>
    </w:p>
    <w:p w14:paraId="291CF786" w14:textId="0193A36D" w:rsidR="009F6D02" w:rsidRPr="00D815BB" w:rsidRDefault="009F6D02" w:rsidP="0002683B">
      <w:pPr>
        <w:pStyle w:val="testo"/>
        <w:rPr>
          <w:color w:val="000000"/>
          <w:sz w:val="22"/>
          <w:szCs w:val="22"/>
          <w:lang w:val="en-GB"/>
        </w:rPr>
      </w:pPr>
      <w:r w:rsidRPr="00D815BB">
        <w:rPr>
          <w:color w:val="000000"/>
          <w:sz w:val="22"/>
          <w:szCs w:val="22"/>
          <w:lang w:val="en-GB"/>
        </w:rPr>
        <w:t>Reporting what you heard</w:t>
      </w:r>
    </w:p>
    <w:p w14:paraId="17F12C38" w14:textId="53AAD0AE" w:rsidR="009F6D02" w:rsidRPr="00D815BB" w:rsidRDefault="009F6D02" w:rsidP="0002683B">
      <w:pPr>
        <w:pStyle w:val="testo"/>
        <w:rPr>
          <w:color w:val="000000"/>
          <w:sz w:val="22"/>
          <w:szCs w:val="22"/>
          <w:lang w:val="en-GB"/>
        </w:rPr>
      </w:pPr>
      <w:r w:rsidRPr="00D815BB">
        <w:rPr>
          <w:color w:val="000000"/>
          <w:sz w:val="22"/>
          <w:szCs w:val="22"/>
          <w:lang w:val="en-GB"/>
        </w:rPr>
        <w:t>Future in the past</w:t>
      </w:r>
    </w:p>
    <w:p w14:paraId="4FBD9195" w14:textId="77777777" w:rsidR="009F6D02" w:rsidRPr="00D815BB" w:rsidRDefault="009F6D02" w:rsidP="0002683B">
      <w:pPr>
        <w:pStyle w:val="testo"/>
        <w:rPr>
          <w:color w:val="000000"/>
          <w:sz w:val="22"/>
          <w:szCs w:val="22"/>
          <w:lang w:val="en-GB"/>
        </w:rPr>
      </w:pPr>
    </w:p>
    <w:p w14:paraId="13558A64" w14:textId="3C6A2942" w:rsidR="009F6D02" w:rsidRDefault="009F6D02" w:rsidP="0002683B">
      <w:pPr>
        <w:pStyle w:val="testo"/>
        <w:rPr>
          <w:b/>
          <w:color w:val="000000"/>
          <w:sz w:val="22"/>
          <w:szCs w:val="22"/>
        </w:rPr>
      </w:pPr>
      <w:r w:rsidRPr="009F6D02">
        <w:rPr>
          <w:b/>
          <w:color w:val="000000"/>
          <w:sz w:val="22"/>
          <w:szCs w:val="22"/>
        </w:rPr>
        <w:t>LETTERATURA</w:t>
      </w:r>
    </w:p>
    <w:p w14:paraId="1BE10C5E" w14:textId="77777777" w:rsidR="009F6D02" w:rsidRPr="007F5C5D" w:rsidRDefault="009F6D02" w:rsidP="009F6D02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7F5C5D">
        <w:rPr>
          <w:rFonts w:ascii="Arial" w:hAnsi="Arial" w:cs="Arial"/>
          <w:sz w:val="22"/>
          <w:szCs w:val="22"/>
          <w:u w:val="single"/>
        </w:rPr>
        <w:t>Il mondo della distopia</w:t>
      </w:r>
    </w:p>
    <w:p w14:paraId="21603AF5" w14:textId="61906EA8" w:rsidR="009F6D02" w:rsidRPr="00D815BB" w:rsidRDefault="009F6D02" w:rsidP="009F6D02">
      <w:pPr>
        <w:pStyle w:val="NormaleWeb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 w:rsidRPr="00D815BB">
        <w:rPr>
          <w:rFonts w:ascii="Arial" w:hAnsi="Arial" w:cs="Arial"/>
          <w:color w:val="000000"/>
          <w:sz w:val="22"/>
          <w:szCs w:val="22"/>
        </w:rPr>
        <w:t>Aldous Huxley, Brave New World</w:t>
      </w:r>
    </w:p>
    <w:p w14:paraId="7CF21F55" w14:textId="77777777" w:rsidR="009F6D02" w:rsidRPr="00D815BB" w:rsidRDefault="009F6D02" w:rsidP="009F6D02">
      <w:pPr>
        <w:pStyle w:val="NormaleWeb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</w:p>
    <w:p w14:paraId="29712294" w14:textId="07F70054" w:rsidR="009F6D02" w:rsidRPr="009F6D02" w:rsidRDefault="009F6D02" w:rsidP="009F6D02">
      <w:pPr>
        <w:pStyle w:val="NormaleWeb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  <w:u w:val="single"/>
        </w:rPr>
      </w:pPr>
      <w:r w:rsidRPr="009F6D02">
        <w:rPr>
          <w:rFonts w:ascii="Arial" w:hAnsi="Arial" w:cs="Arial"/>
          <w:color w:val="000000"/>
          <w:sz w:val="22"/>
          <w:szCs w:val="22"/>
          <w:u w:val="single"/>
        </w:rPr>
        <w:t>Dalla seconda metà del ‘900 al presente</w:t>
      </w:r>
    </w:p>
    <w:p w14:paraId="510B89F1" w14:textId="77777777" w:rsidR="009F6D02" w:rsidRDefault="009F6D02" w:rsidP="009F6D02">
      <w:pPr>
        <w:pStyle w:val="NormaleWeb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>Jean Rhys, Wide Sargasso Sea</w:t>
      </w:r>
    </w:p>
    <w:p w14:paraId="29D43863" w14:textId="1EA34FEA" w:rsidR="009F6D02" w:rsidRDefault="009F6D02" w:rsidP="009F6D02">
      <w:pPr>
        <w:pStyle w:val="NormaleWeb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  <w:lang w:val="en-GB"/>
        </w:rPr>
      </w:pPr>
      <w:r w:rsidRPr="009F6D02">
        <w:rPr>
          <w:rFonts w:ascii="Arial" w:hAnsi="Arial" w:cs="Arial"/>
          <w:color w:val="000000"/>
          <w:sz w:val="22"/>
          <w:szCs w:val="22"/>
          <w:lang w:val="en-GB"/>
        </w:rPr>
        <w:t>Louise Glück, The Red Poppy</w:t>
      </w:r>
    </w:p>
    <w:p w14:paraId="7B4DF118" w14:textId="77777777" w:rsidR="009F6D02" w:rsidRPr="009F6D02" w:rsidRDefault="009F6D02" w:rsidP="009F6D02">
      <w:pPr>
        <w:pStyle w:val="NormaleWeb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  <w:lang w:val="en-GB"/>
        </w:rPr>
      </w:pPr>
    </w:p>
    <w:p w14:paraId="3686DB58" w14:textId="6DF4FE95" w:rsidR="009F6D02" w:rsidRPr="00D815BB" w:rsidRDefault="009F6D02" w:rsidP="009F6D02">
      <w:pPr>
        <w:pStyle w:val="testo"/>
        <w:spacing w:line="360" w:lineRule="auto"/>
        <w:rPr>
          <w:b/>
          <w:sz w:val="22"/>
          <w:szCs w:val="22"/>
        </w:rPr>
      </w:pPr>
      <w:r w:rsidRPr="00D815BB">
        <w:rPr>
          <w:b/>
          <w:sz w:val="22"/>
          <w:szCs w:val="22"/>
        </w:rPr>
        <w:t>EDUCAZIONE CIVICA</w:t>
      </w:r>
    </w:p>
    <w:p w14:paraId="719EA38B" w14:textId="505F6ED2" w:rsidR="009F6D02" w:rsidRPr="009F6D02" w:rsidRDefault="009F6D02" w:rsidP="009F6D02">
      <w:pPr>
        <w:pStyle w:val="testo"/>
        <w:spacing w:line="360" w:lineRule="auto"/>
        <w:rPr>
          <w:sz w:val="22"/>
          <w:szCs w:val="22"/>
        </w:rPr>
      </w:pPr>
      <w:r w:rsidRPr="009F6D02">
        <w:rPr>
          <w:sz w:val="22"/>
          <w:szCs w:val="22"/>
        </w:rPr>
        <w:t>Women beyond stereotypes</w:t>
      </w:r>
    </w:p>
    <w:p w14:paraId="03C2998E" w14:textId="77777777" w:rsidR="009F6D02" w:rsidRPr="009F6D02" w:rsidRDefault="009F6D02" w:rsidP="0002683B">
      <w:pPr>
        <w:pStyle w:val="testo"/>
        <w:rPr>
          <w:b/>
          <w:sz w:val="22"/>
          <w:szCs w:val="22"/>
        </w:rPr>
      </w:pPr>
    </w:p>
    <w:p w14:paraId="26866319" w14:textId="200B9DEA" w:rsidR="00D86D4E" w:rsidRPr="0002683B" w:rsidRDefault="00D86D4E" w:rsidP="00D86D4E">
      <w:pPr>
        <w:pStyle w:val="testo"/>
        <w:spacing w:before="360" w:after="120"/>
        <w:rPr>
          <w:sz w:val="22"/>
        </w:rPr>
      </w:pPr>
      <w:r w:rsidRPr="0002683B">
        <w:rPr>
          <w:sz w:val="22"/>
        </w:rPr>
        <w:t xml:space="preserve">I sottoscritti </w:t>
      </w:r>
      <w:r w:rsidR="009F6D02">
        <w:rPr>
          <w:color w:val="0000FF"/>
          <w:sz w:val="22"/>
        </w:rPr>
        <w:t>ELISA LIA</w:t>
      </w:r>
      <w:r w:rsidRPr="0002683B">
        <w:rPr>
          <w:color w:val="0000FF"/>
          <w:sz w:val="22"/>
        </w:rPr>
        <w:t xml:space="preserve"> </w:t>
      </w:r>
      <w:r w:rsidRPr="0002683B">
        <w:rPr>
          <w:sz w:val="22"/>
        </w:rPr>
        <w:t>e</w:t>
      </w:r>
      <w:r w:rsidRPr="0002683B">
        <w:rPr>
          <w:color w:val="0000FF"/>
          <w:sz w:val="22"/>
        </w:rPr>
        <w:t xml:space="preserve"> </w:t>
      </w:r>
      <w:r w:rsidR="009F6D02">
        <w:rPr>
          <w:color w:val="0000FF"/>
          <w:sz w:val="22"/>
        </w:rPr>
        <w:t>CECILIA LAZZARONI</w:t>
      </w:r>
      <w:r w:rsidRPr="0002683B">
        <w:rPr>
          <w:sz w:val="22"/>
        </w:rPr>
        <w:t>,</w:t>
      </w:r>
      <w:r w:rsidRPr="0002683B">
        <w:rPr>
          <w:color w:val="0000FF"/>
          <w:sz w:val="22"/>
        </w:rPr>
        <w:t xml:space="preserve"> </w:t>
      </w:r>
      <w:r w:rsidRPr="0002683B">
        <w:rPr>
          <w:sz w:val="22"/>
        </w:rPr>
        <w:t xml:space="preserve">studenti della classe </w:t>
      </w:r>
      <w:r w:rsidR="009F6D02">
        <w:rPr>
          <w:color w:val="0000FF"/>
          <w:sz w:val="22"/>
        </w:rPr>
        <w:t>5^S</w:t>
      </w:r>
      <w:r w:rsidRPr="0002683B">
        <w:rPr>
          <w:sz w:val="22"/>
        </w:rPr>
        <w:t xml:space="preserve"> dichiarano che in data </w:t>
      </w:r>
      <w:r w:rsidR="005E3361">
        <w:rPr>
          <w:color w:val="0000FF"/>
          <w:sz w:val="22"/>
        </w:rPr>
        <w:t>05 05</w:t>
      </w:r>
      <w:r w:rsidRPr="0002683B">
        <w:rPr>
          <w:sz w:val="22"/>
        </w:rPr>
        <w:t xml:space="preserve"> 20</w:t>
      </w:r>
      <w:r>
        <w:rPr>
          <w:sz w:val="22"/>
        </w:rPr>
        <w:t>21</w:t>
      </w:r>
      <w:r w:rsidRPr="0002683B">
        <w:rPr>
          <w:sz w:val="22"/>
        </w:rPr>
        <w:t xml:space="preserve"> è stato sottoposto alla classe il programma effettivamente svolto di  </w:t>
      </w:r>
      <w:r w:rsidR="00D815BB">
        <w:rPr>
          <w:color w:val="0000FF"/>
          <w:sz w:val="22"/>
        </w:rPr>
        <w:t>INGLESE</w:t>
      </w:r>
      <w:r>
        <w:rPr>
          <w:color w:val="0000FF"/>
          <w:sz w:val="22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08"/>
        <w:gridCol w:w="442"/>
        <w:gridCol w:w="4469"/>
      </w:tblGrid>
      <w:tr w:rsidR="00D86D4E" w:rsidRPr="0080423D" w14:paraId="0B92331E" w14:textId="77777777" w:rsidTr="008D5EE8">
        <w:tc>
          <w:tcPr>
            <w:tcW w:w="4911" w:type="dxa"/>
            <w:gridSpan w:val="2"/>
            <w:shd w:val="clear" w:color="auto" w:fill="auto"/>
          </w:tcPr>
          <w:p w14:paraId="0C947F84" w14:textId="77777777" w:rsidR="00D86D4E" w:rsidRPr="0080423D" w:rsidRDefault="00D86D4E" w:rsidP="008D5EE8">
            <w:pPr>
              <w:pStyle w:val="testo"/>
              <w:tabs>
                <w:tab w:val="clear" w:pos="0"/>
              </w:tabs>
              <w:jc w:val="center"/>
              <w:rPr>
                <w:sz w:val="22"/>
              </w:rPr>
            </w:pPr>
            <w:r w:rsidRPr="0080423D">
              <w:rPr>
                <w:sz w:val="22"/>
              </w:rPr>
              <w:t xml:space="preserve">F.to </w:t>
            </w:r>
            <w:r w:rsidRPr="0080423D">
              <w:rPr>
                <w:color w:val="0000FF"/>
                <w:sz w:val="22"/>
              </w:rPr>
              <w:t>XXXXXX</w:t>
            </w:r>
            <w:r w:rsidRPr="0080423D">
              <w:rPr>
                <w:sz w:val="22"/>
              </w:rPr>
              <w:t xml:space="preserve"> </w:t>
            </w:r>
          </w:p>
        </w:tc>
        <w:tc>
          <w:tcPr>
            <w:tcW w:w="4911" w:type="dxa"/>
            <w:gridSpan w:val="2"/>
            <w:shd w:val="clear" w:color="auto" w:fill="auto"/>
          </w:tcPr>
          <w:p w14:paraId="37EC9EBB" w14:textId="77777777" w:rsidR="00D86D4E" w:rsidRPr="0080423D" w:rsidRDefault="00D86D4E" w:rsidP="008D5EE8">
            <w:pPr>
              <w:pStyle w:val="testo"/>
              <w:tabs>
                <w:tab w:val="clear" w:pos="0"/>
              </w:tabs>
              <w:jc w:val="center"/>
              <w:rPr>
                <w:i/>
                <w:color w:val="0000FF"/>
                <w:sz w:val="18"/>
              </w:rPr>
            </w:pPr>
            <w:r w:rsidRPr="0080423D">
              <w:rPr>
                <w:sz w:val="22"/>
              </w:rPr>
              <w:t xml:space="preserve">F.to </w:t>
            </w:r>
            <w:r w:rsidRPr="0080423D">
              <w:rPr>
                <w:color w:val="0000FF"/>
                <w:sz w:val="22"/>
              </w:rPr>
              <w:t>XXXXXX</w:t>
            </w:r>
          </w:p>
        </w:tc>
      </w:tr>
      <w:tr w:rsidR="00D86D4E" w:rsidRPr="0080423D" w14:paraId="26208B79" w14:textId="77777777" w:rsidTr="008D5EE8">
        <w:trPr>
          <w:trHeight w:val="621"/>
        </w:trPr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14:paraId="02BFCECF" w14:textId="77777777" w:rsidR="00D86D4E" w:rsidRPr="0080423D" w:rsidRDefault="00D86D4E" w:rsidP="008D5EE8">
            <w:pPr>
              <w:pStyle w:val="testo"/>
              <w:tabs>
                <w:tab w:val="clear" w:pos="0"/>
              </w:tabs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136D8490" w14:textId="77777777" w:rsidR="00D86D4E" w:rsidRPr="0080423D" w:rsidRDefault="00D86D4E" w:rsidP="008D5EE8">
            <w:pPr>
              <w:pStyle w:val="testo"/>
              <w:tabs>
                <w:tab w:val="clear" w:pos="0"/>
              </w:tabs>
              <w:jc w:val="center"/>
              <w:rPr>
                <w:sz w:val="22"/>
              </w:rPr>
            </w:pPr>
          </w:p>
        </w:tc>
        <w:tc>
          <w:tcPr>
            <w:tcW w:w="4469" w:type="dxa"/>
            <w:tcBorders>
              <w:bottom w:val="single" w:sz="4" w:space="0" w:color="auto"/>
            </w:tcBorders>
            <w:shd w:val="clear" w:color="auto" w:fill="auto"/>
          </w:tcPr>
          <w:p w14:paraId="6B8345FA" w14:textId="77777777" w:rsidR="00D86D4E" w:rsidRPr="0080423D" w:rsidRDefault="00D86D4E" w:rsidP="008D5EE8">
            <w:pPr>
              <w:pStyle w:val="testo"/>
              <w:tabs>
                <w:tab w:val="clear" w:pos="0"/>
              </w:tabs>
              <w:jc w:val="center"/>
              <w:rPr>
                <w:sz w:val="22"/>
              </w:rPr>
            </w:pPr>
          </w:p>
        </w:tc>
      </w:tr>
    </w:tbl>
    <w:p w14:paraId="499359FA" w14:textId="77777777" w:rsidR="00D86D4E" w:rsidRDefault="00D86D4E" w:rsidP="00D86D4E">
      <w:pPr>
        <w:spacing w:before="120" w:after="0" w:line="240" w:lineRule="auto"/>
        <w:jc w:val="center"/>
        <w:rPr>
          <w:rFonts w:ascii="Arial" w:hAnsi="Arial" w:cs="Arial"/>
          <w:i/>
          <w:color w:val="FF0000"/>
          <w:sz w:val="16"/>
        </w:rPr>
      </w:pPr>
      <w:r>
        <w:rPr>
          <w:rFonts w:ascii="Arial" w:hAnsi="Arial" w:cs="Arial"/>
          <w:i/>
          <w:color w:val="0000FF"/>
          <w:sz w:val="16"/>
        </w:rPr>
        <w:t>(Firme autografe sostituite a mezzo stampa ai sensi dell’art. 3, comma 2 del decreto legislativo n.39/1993)</w:t>
      </w:r>
    </w:p>
    <w:p w14:paraId="34EFAE6D" w14:textId="77777777" w:rsidR="00D86D4E" w:rsidRDefault="00D86D4E" w:rsidP="00D86D4E">
      <w:pPr>
        <w:spacing w:after="0" w:line="240" w:lineRule="auto"/>
        <w:jc w:val="center"/>
      </w:pPr>
      <w:r>
        <w:rPr>
          <w:rFonts w:ascii="Arial" w:hAnsi="Arial" w:cs="Arial"/>
          <w:i/>
          <w:color w:val="FF0000"/>
          <w:sz w:val="16"/>
        </w:rPr>
        <w:t>[da cancellare nell’originale su cui firmano a mano gli studenti]</w:t>
      </w:r>
    </w:p>
    <w:p w14:paraId="6A0366EF" w14:textId="74A3DCAB" w:rsidR="00D86D4E" w:rsidRPr="0002683B" w:rsidRDefault="00D86D4E" w:rsidP="00D86D4E">
      <w:pPr>
        <w:pStyle w:val="testo"/>
        <w:spacing w:before="360"/>
        <w:rPr>
          <w:sz w:val="22"/>
          <w:szCs w:val="22"/>
        </w:rPr>
      </w:pPr>
      <w:r>
        <w:rPr>
          <w:sz w:val="22"/>
          <w:szCs w:val="22"/>
        </w:rPr>
        <w:t xml:space="preserve">Erba,  </w:t>
      </w:r>
      <w:r w:rsidR="005E3361">
        <w:rPr>
          <w:color w:val="0000FF"/>
          <w:sz w:val="22"/>
        </w:rPr>
        <w:t>06 maggio</w:t>
      </w:r>
      <w:r w:rsidRPr="0002683B">
        <w:rPr>
          <w:sz w:val="22"/>
        </w:rPr>
        <w:t xml:space="preserve"> </w:t>
      </w:r>
      <w:r>
        <w:rPr>
          <w:sz w:val="22"/>
          <w:szCs w:val="22"/>
        </w:rPr>
        <w:t>2021</w:t>
      </w:r>
      <w:r w:rsidRPr="0002683B">
        <w:rPr>
          <w:sz w:val="22"/>
          <w:szCs w:val="22"/>
        </w:rPr>
        <w:t xml:space="preserve">   </w:t>
      </w:r>
    </w:p>
    <w:p w14:paraId="1F90C8C6" w14:textId="77777777" w:rsidR="00D86D4E" w:rsidRPr="0002683B" w:rsidRDefault="00D86D4E" w:rsidP="00D86D4E">
      <w:pPr>
        <w:pStyle w:val="testo"/>
        <w:rPr>
          <w:sz w:val="22"/>
          <w:szCs w:val="22"/>
        </w:rPr>
      </w:pPr>
    </w:p>
    <w:p w14:paraId="107327A1" w14:textId="77777777" w:rsidR="00D86D4E" w:rsidRPr="0002683B" w:rsidRDefault="00D86D4E" w:rsidP="00D86D4E">
      <w:pPr>
        <w:ind w:left="5103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02683B">
        <w:rPr>
          <w:rFonts w:ascii="Arial" w:hAnsi="Arial" w:cs="Arial"/>
          <w:sz w:val="22"/>
          <w:szCs w:val="22"/>
        </w:rPr>
        <w:t>IL DOCENTE</w:t>
      </w:r>
    </w:p>
    <w:p w14:paraId="2CC3FAD8" w14:textId="77777777" w:rsidR="00D86D4E" w:rsidRDefault="00D86D4E" w:rsidP="00D86D4E">
      <w:pPr>
        <w:spacing w:before="360"/>
        <w:ind w:left="5103"/>
        <w:jc w:val="center"/>
        <w:rPr>
          <w:rFonts w:ascii="Arial" w:hAnsi="Arial" w:cs="Arial"/>
          <w:i/>
          <w:color w:val="0000FF"/>
          <w:sz w:val="10"/>
          <w:szCs w:val="22"/>
        </w:rPr>
      </w:pPr>
      <w:r>
        <w:rPr>
          <w:rFonts w:ascii="Arial" w:hAnsi="Arial" w:cs="Arial"/>
          <w:sz w:val="14"/>
          <w:szCs w:val="24"/>
        </w:rPr>
        <w:t>___________________________________________________</w:t>
      </w:r>
    </w:p>
    <w:p w14:paraId="757B0283" w14:textId="77777777" w:rsidR="00D86D4E" w:rsidRDefault="00D86D4E" w:rsidP="00D86D4E">
      <w:pPr>
        <w:spacing w:before="240"/>
        <w:ind w:left="5103"/>
        <w:jc w:val="center"/>
        <w:rPr>
          <w:rFonts w:ascii="Arial" w:hAnsi="Arial" w:cs="Arial"/>
          <w:i/>
          <w:color w:val="FF0000"/>
          <w:sz w:val="10"/>
          <w:szCs w:val="22"/>
        </w:rPr>
      </w:pPr>
      <w:r>
        <w:rPr>
          <w:rFonts w:ascii="Arial" w:hAnsi="Arial" w:cs="Arial"/>
          <w:i/>
          <w:color w:val="0000FF"/>
          <w:sz w:val="10"/>
          <w:szCs w:val="22"/>
        </w:rPr>
        <w:t xml:space="preserve">(Firma autografa sostituita a mezzo stampa ai sensi dell’art. 3, c. 2 del DLgs n.39/1993)  </w:t>
      </w:r>
    </w:p>
    <w:p w14:paraId="0B1C57D3" w14:textId="77777777" w:rsidR="00D86D4E" w:rsidRDefault="00D86D4E" w:rsidP="00D86D4E">
      <w:pPr>
        <w:spacing w:before="120" w:line="240" w:lineRule="auto"/>
        <w:ind w:left="5103"/>
        <w:jc w:val="center"/>
        <w:rPr>
          <w:rFonts w:ascii="Arial" w:hAnsi="Arial" w:cs="Arial"/>
          <w:i/>
          <w:color w:val="FF0000"/>
          <w:sz w:val="10"/>
          <w:szCs w:val="22"/>
        </w:rPr>
      </w:pPr>
      <w:r>
        <w:rPr>
          <w:rFonts w:ascii="Arial" w:hAnsi="Arial" w:cs="Arial"/>
          <w:i/>
          <w:color w:val="FF0000"/>
          <w:sz w:val="10"/>
          <w:szCs w:val="22"/>
        </w:rPr>
        <w:t>[da cancellare nell’originale su cui si firma a mano]</w:t>
      </w:r>
    </w:p>
    <w:p w14:paraId="2F3F88B7" w14:textId="0A959797" w:rsidR="0002683B" w:rsidRDefault="0002683B" w:rsidP="0002683B">
      <w:pPr>
        <w:spacing w:before="120" w:line="240" w:lineRule="auto"/>
        <w:ind w:left="5103"/>
        <w:jc w:val="center"/>
        <w:rPr>
          <w:rFonts w:ascii="Arial" w:hAnsi="Arial" w:cs="Arial"/>
          <w:i/>
          <w:color w:val="FF0000"/>
          <w:sz w:val="10"/>
          <w:szCs w:val="22"/>
        </w:rPr>
      </w:pPr>
    </w:p>
    <w:sectPr w:rsidR="0002683B" w:rsidSect="00247FEF">
      <w:headerReference w:type="default" r:id="rId8"/>
      <w:footerReference w:type="default" r:id="rId9"/>
      <w:pgSz w:w="11906" w:h="16838"/>
      <w:pgMar w:top="1276" w:right="1134" w:bottom="1134" w:left="1134" w:header="567" w:footer="273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A0E00D" w14:textId="77777777" w:rsidR="00D939E2" w:rsidRDefault="00D939E2">
      <w:pPr>
        <w:spacing w:after="0" w:line="240" w:lineRule="auto"/>
      </w:pPr>
      <w:r>
        <w:separator/>
      </w:r>
    </w:p>
  </w:endnote>
  <w:endnote w:type="continuationSeparator" w:id="0">
    <w:p w14:paraId="36EDDF58" w14:textId="77777777" w:rsidR="00D939E2" w:rsidRDefault="00D93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5A2910" w14:textId="77777777" w:rsidR="008E532B" w:rsidRDefault="008E532B">
    <w:pPr>
      <w:spacing w:before="120"/>
      <w:jc w:val="center"/>
    </w:pPr>
    <w:r>
      <w:rPr>
        <w:rFonts w:ascii="Arial" w:hAnsi="Arial" w:cs="Arial"/>
        <w:sz w:val="16"/>
      </w:rPr>
      <w:t xml:space="preserve">PROGRAMMA SVOLTO - pagina </w:t>
    </w:r>
    <w:r>
      <w:rPr>
        <w:rFonts w:cs="Arial"/>
        <w:b/>
        <w:sz w:val="22"/>
      </w:rPr>
      <w:fldChar w:fldCharType="begin"/>
    </w:r>
    <w:r>
      <w:rPr>
        <w:rFonts w:cs="Arial"/>
        <w:b/>
        <w:sz w:val="22"/>
      </w:rPr>
      <w:instrText xml:space="preserve"> PAGE </w:instrText>
    </w:r>
    <w:r>
      <w:rPr>
        <w:rFonts w:cs="Arial"/>
        <w:b/>
        <w:sz w:val="22"/>
      </w:rPr>
      <w:fldChar w:fldCharType="separate"/>
    </w:r>
    <w:r w:rsidR="005E3361">
      <w:rPr>
        <w:rFonts w:cs="Arial"/>
        <w:b/>
        <w:noProof/>
        <w:sz w:val="22"/>
      </w:rPr>
      <w:t>3</w:t>
    </w:r>
    <w:r>
      <w:rPr>
        <w:rFonts w:cs="Arial"/>
        <w:b/>
        <w:sz w:val="22"/>
      </w:rPr>
      <w:fldChar w:fldCharType="end"/>
    </w:r>
    <w:r>
      <w:rPr>
        <w:rFonts w:ascii="Arial" w:hAnsi="Arial" w:cs="Arial"/>
        <w:sz w:val="18"/>
      </w:rPr>
      <w:t xml:space="preserve"> </w:t>
    </w:r>
    <w:r>
      <w:rPr>
        <w:rFonts w:ascii="Arial" w:hAnsi="Arial" w:cs="Arial"/>
        <w:sz w:val="16"/>
      </w:rPr>
      <w:t xml:space="preserve">di </w:t>
    </w: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NUMPAGES \* ARABIC </w:instrText>
    </w:r>
    <w:r>
      <w:rPr>
        <w:rFonts w:cs="Arial"/>
        <w:sz w:val="16"/>
      </w:rPr>
      <w:fldChar w:fldCharType="separate"/>
    </w:r>
    <w:r w:rsidR="005E3361">
      <w:rPr>
        <w:rFonts w:cs="Arial"/>
        <w:noProof/>
        <w:sz w:val="16"/>
      </w:rPr>
      <w:t>3</w:t>
    </w:r>
    <w:r>
      <w:rPr>
        <w:rFonts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AFE5AE" w14:textId="77777777" w:rsidR="00D939E2" w:rsidRDefault="00D939E2">
      <w:pPr>
        <w:spacing w:after="0" w:line="240" w:lineRule="auto"/>
      </w:pPr>
      <w:r>
        <w:separator/>
      </w:r>
    </w:p>
  </w:footnote>
  <w:footnote w:type="continuationSeparator" w:id="0">
    <w:p w14:paraId="79A91214" w14:textId="77777777" w:rsidR="00D939E2" w:rsidRDefault="00D93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D66237" w14:textId="77777777" w:rsidR="008E532B" w:rsidRDefault="008E532B"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after="240"/>
      <w:jc w:val="center"/>
    </w:pPr>
    <w:r>
      <w:rPr>
        <w:rFonts w:ascii="Arial" w:hAnsi="Arial" w:cs="Arial"/>
        <w:sz w:val="16"/>
      </w:rPr>
      <w:t>LICEO CARLO PORTA - DOCUMENTO DEL CONSIGLIO DI CLASSE – A.S. 20</w:t>
    </w:r>
    <w:r w:rsidR="0033616C">
      <w:rPr>
        <w:rFonts w:ascii="Arial" w:hAnsi="Arial" w:cs="Arial"/>
        <w:sz w:val="16"/>
      </w:rPr>
      <w:t>20</w:t>
    </w:r>
    <w:r w:rsidR="00774E16">
      <w:rPr>
        <w:rFonts w:ascii="Arial" w:hAnsi="Arial" w:cs="Arial"/>
        <w:sz w:val="16"/>
      </w:rPr>
      <w:t>/202</w:t>
    </w:r>
    <w:r w:rsidR="0033616C">
      <w:rPr>
        <w:rFonts w:ascii="Arial" w:hAnsi="Arial" w:cs="Arial"/>
        <w:sz w:val="16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6F2DB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BD4A350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1A277639"/>
    <w:multiLevelType w:val="hybridMultilevel"/>
    <w:tmpl w:val="74E84FD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oNotTrackMoves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47C3"/>
    <w:rsid w:val="0002683B"/>
    <w:rsid w:val="000B752A"/>
    <w:rsid w:val="001752BD"/>
    <w:rsid w:val="00247FEF"/>
    <w:rsid w:val="00255D08"/>
    <w:rsid w:val="0027309E"/>
    <w:rsid w:val="0032213A"/>
    <w:rsid w:val="0033616C"/>
    <w:rsid w:val="00364B3D"/>
    <w:rsid w:val="00531289"/>
    <w:rsid w:val="005A3745"/>
    <w:rsid w:val="005E0D55"/>
    <w:rsid w:val="005E3361"/>
    <w:rsid w:val="00774E16"/>
    <w:rsid w:val="007777CE"/>
    <w:rsid w:val="007F5C5D"/>
    <w:rsid w:val="007F67C4"/>
    <w:rsid w:val="0080423D"/>
    <w:rsid w:val="008C2ED1"/>
    <w:rsid w:val="008E5051"/>
    <w:rsid w:val="008E532B"/>
    <w:rsid w:val="00922420"/>
    <w:rsid w:val="009811ED"/>
    <w:rsid w:val="00983D4D"/>
    <w:rsid w:val="009F6D02"/>
    <w:rsid w:val="00A307CC"/>
    <w:rsid w:val="00AC5E26"/>
    <w:rsid w:val="00B8686C"/>
    <w:rsid w:val="00C12390"/>
    <w:rsid w:val="00D2229B"/>
    <w:rsid w:val="00D31DC0"/>
    <w:rsid w:val="00D530D0"/>
    <w:rsid w:val="00D54F78"/>
    <w:rsid w:val="00D815BB"/>
    <w:rsid w:val="00D83116"/>
    <w:rsid w:val="00D86D4E"/>
    <w:rsid w:val="00D939E2"/>
    <w:rsid w:val="00DA7F77"/>
    <w:rsid w:val="00E457BF"/>
    <w:rsid w:val="00E50E91"/>
    <w:rsid w:val="00E86D5A"/>
    <w:rsid w:val="00EC76F6"/>
    <w:rsid w:val="00ED47C3"/>
    <w:rsid w:val="00EF7E55"/>
    <w:rsid w:val="00F02433"/>
    <w:rsid w:val="00F34C1E"/>
    <w:rsid w:val="00F4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8069F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pPr>
      <w:suppressAutoHyphens/>
      <w:spacing w:after="160" w:line="252" w:lineRule="auto"/>
    </w:pPr>
  </w:style>
  <w:style w:type="paragraph" w:styleId="Titolo2">
    <w:name w:val="heading 2"/>
    <w:basedOn w:val="Normale"/>
    <w:next w:val="Normale"/>
    <w:qFormat/>
    <w:rsid w:val="00ED47C3"/>
    <w:pPr>
      <w:widowControl w:val="0"/>
      <w:numPr>
        <w:ilvl w:val="1"/>
        <w:numId w:val="1"/>
      </w:numPr>
      <w:pBdr>
        <w:top w:val="none" w:sz="1" w:space="1" w:color="000000"/>
        <w:left w:val="none" w:sz="1" w:space="4" w:color="000000"/>
        <w:bottom w:val="none" w:sz="1" w:space="1" w:color="000000"/>
        <w:right w:val="none" w:sz="1" w:space="4" w:color="000000"/>
      </w:pBdr>
      <w:spacing w:before="360" w:after="0" w:line="240" w:lineRule="auto"/>
      <w:ind w:left="113" w:firstLine="0"/>
      <w:outlineLvl w:val="1"/>
    </w:pPr>
    <w:rPr>
      <w:rFonts w:ascii="Arial" w:hAnsi="Arial"/>
      <w:b/>
    </w:rPr>
  </w:style>
  <w:style w:type="paragraph" w:styleId="Titolo3">
    <w:name w:val="heading 3"/>
    <w:basedOn w:val="Normale"/>
    <w:next w:val="Normale"/>
    <w:qFormat/>
    <w:rsid w:val="00364B3D"/>
    <w:pPr>
      <w:widowControl w:val="0"/>
      <w:numPr>
        <w:ilvl w:val="2"/>
        <w:numId w:val="1"/>
      </w:numPr>
      <w:spacing w:before="240" w:after="0" w:line="240" w:lineRule="auto"/>
      <w:jc w:val="center"/>
      <w:outlineLvl w:val="2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Caratterepredefinitoparagrafo1">
    <w:name w:val="Carattere predefinito paragrafo1"/>
  </w:style>
  <w:style w:type="character" w:customStyle="1" w:styleId="Carpredefinitoparagrafo1">
    <w:name w:val="Car. predefinito paragrafo1"/>
  </w:style>
  <w:style w:type="character" w:styleId="Collegamentoipertestuale">
    <w:name w:val="Hyperlink"/>
    <w:basedOn w:val="Carpredefinitoparagrafo1"/>
  </w:style>
  <w:style w:type="character" w:customStyle="1" w:styleId="CorpotestoCarattere">
    <w:name w:val="Corpo testo Carattere"/>
    <w:basedOn w:val="Carpredefinitoparagrafo1"/>
  </w:style>
  <w:style w:type="character" w:customStyle="1" w:styleId="ListLabel1">
    <w:name w:val="ListLabel 1"/>
  </w:style>
  <w:style w:type="character" w:customStyle="1" w:styleId="ListLabel2">
    <w:name w:val="ListLabel 2"/>
  </w:style>
  <w:style w:type="character" w:customStyle="1" w:styleId="Titolo2Carattere">
    <w:name w:val="Titolo 2 Carattere"/>
  </w:style>
  <w:style w:type="character" w:customStyle="1" w:styleId="Titolo3Carattere">
    <w:name w:val="Titolo 3 Carattere"/>
  </w:style>
  <w:style w:type="character" w:customStyle="1" w:styleId="IntestazioneCarattere">
    <w:name w:val="Intestazione Carattere"/>
    <w:basedOn w:val="Caratterepredefinitoparagrafo1"/>
  </w:style>
  <w:style w:type="character" w:customStyle="1" w:styleId="PidipaginaCarattere">
    <w:name w:val="Piè di pagina Carattere"/>
    <w:basedOn w:val="Caratterepredefinitoparagrafo1"/>
  </w:style>
  <w:style w:type="paragraph" w:customStyle="1" w:styleId="Titolo1">
    <w:name w:val="Titolo1"/>
    <w:basedOn w:val="Normale"/>
    <w:next w:val="Corpotesto"/>
    <w:pPr>
      <w:keepNext/>
      <w:spacing w:before="240" w:after="120"/>
    </w:pPr>
  </w:style>
  <w:style w:type="paragraph" w:styleId="Corpotesto">
    <w:name w:val="Body Text"/>
    <w:basedOn w:val="Normale"/>
    <w:pPr>
      <w:widowControl w:val="0"/>
      <w:spacing w:after="120" w:line="100" w:lineRule="atLeast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</w:style>
  <w:style w:type="paragraph" w:customStyle="1" w:styleId="Indice">
    <w:name w:val="Indice"/>
    <w:basedOn w:val="Normale"/>
    <w:pPr>
      <w:suppressLineNumbers/>
    </w:p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</w:style>
  <w:style w:type="paragraph" w:customStyle="1" w:styleId="Didascalia1">
    <w:name w:val="Didascalia1"/>
    <w:basedOn w:val="Normale"/>
    <w:pPr>
      <w:suppressLineNumbers/>
      <w:spacing w:before="120" w:after="120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testo">
    <w:name w:val="testo"/>
    <w:basedOn w:val="Normale"/>
    <w:pPr>
      <w:widowControl w:val="0"/>
      <w:tabs>
        <w:tab w:val="left" w:pos="0"/>
      </w:tabs>
      <w:spacing w:before="120" w:after="0" w:line="240" w:lineRule="auto"/>
      <w:jc w:val="both"/>
    </w:pPr>
    <w:rPr>
      <w:rFonts w:ascii="Arial" w:hAnsi="Arial" w:cs="Ari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character" w:styleId="Collegamentovisitato">
    <w:name w:val="FollowedHyperlink"/>
    <w:uiPriority w:val="99"/>
    <w:semiHidden/>
    <w:unhideWhenUsed/>
    <w:rsid w:val="00247FEF"/>
    <w:rPr>
      <w:color w:val="800080"/>
      <w:u w:val="single"/>
    </w:rPr>
  </w:style>
  <w:style w:type="table" w:styleId="Grigliatabella">
    <w:name w:val="Table Grid"/>
    <w:basedOn w:val="Tabellanormale"/>
    <w:uiPriority w:val="59"/>
    <w:rsid w:val="00026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9F6D02"/>
    <w:pPr>
      <w:suppressAutoHyphens w:val="0"/>
      <w:spacing w:before="100" w:beforeAutospacing="1" w:after="100" w:afterAutospacing="1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1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620</Words>
  <Characters>3540</Characters>
  <Application>Microsoft Office Word</Application>
  <DocSecurity>0</DocSecurity>
  <Lines>29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    PROGRAMMA EFFETTIVAMENTE SVOLTO FINO AL 15 MAGGIO 2020</vt:lpstr>
      <vt:lpstr>        PROGRAMMA CHE SI PRESUME DI SVOLGERE DOPO IL 15 MAGGIO</vt:lpstr>
    </vt:vector>
  </TitlesOfParts>
  <Company>LICEO STATALE "CARLO PORTA" ERBA</Company>
  <LinksUpToDate>false</LinksUpToDate>
  <CharactersWithSpaces>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Porta</dc:creator>
  <cp:keywords/>
  <dc:description/>
  <cp:lastModifiedBy>Irene</cp:lastModifiedBy>
  <cp:revision>11</cp:revision>
  <cp:lastPrinted>1900-12-31T22:00:00Z</cp:lastPrinted>
  <dcterms:created xsi:type="dcterms:W3CDTF">2021-04-26T17:30:00Z</dcterms:created>
  <dcterms:modified xsi:type="dcterms:W3CDTF">2021-05-06T14:27:00Z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Liceo Statale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