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7A442D" w:rsidRPr="007A442D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7A442D" w:rsidRDefault="00B8686C" w:rsidP="00D31DC0">
            <w:pPr>
              <w:spacing w:after="0" w:line="240" w:lineRule="auto"/>
              <w:jc w:val="center"/>
            </w:pPr>
            <w:r w:rsidRPr="007A442D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5CC8D299" w:rsidR="00B8686C" w:rsidRPr="00DD48B2" w:rsidRDefault="008E0FEF" w:rsidP="00D31DC0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48B2">
              <w:rPr>
                <w:rFonts w:ascii="Arial" w:hAnsi="Arial" w:cs="Arial"/>
                <w:b/>
                <w:sz w:val="22"/>
                <w:szCs w:val="22"/>
              </w:rPr>
              <w:t>FILOSOFIA</w:t>
            </w:r>
          </w:p>
        </w:tc>
      </w:tr>
      <w:tr w:rsidR="007A442D" w:rsidRPr="007A442D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62C89D96" w:rsidR="00B8686C" w:rsidRPr="007A442D" w:rsidRDefault="00B8686C" w:rsidP="00D31DC0">
            <w:pPr>
              <w:spacing w:after="0" w:line="240" w:lineRule="auto"/>
              <w:jc w:val="center"/>
            </w:pPr>
            <w:r w:rsidRPr="007A442D">
              <w:rPr>
                <w:rFonts w:ascii="Arial" w:hAnsi="Arial" w:cs="Arial"/>
                <w:b/>
                <w:sz w:val="22"/>
              </w:rPr>
              <w:t xml:space="preserve">CLASSE </w:t>
            </w:r>
            <w:r w:rsidR="00467058">
              <w:rPr>
                <w:rFonts w:ascii="Arial" w:hAnsi="Arial" w:cs="Arial"/>
                <w:b/>
                <w:sz w:val="22"/>
              </w:rPr>
              <w:t>–</w:t>
            </w:r>
            <w:r w:rsidRPr="007A442D">
              <w:rPr>
                <w:rFonts w:ascii="Arial" w:hAnsi="Arial" w:cs="Arial"/>
                <w:b/>
                <w:sz w:val="22"/>
              </w:rPr>
              <w:t xml:space="preserve">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0DD42C40" w:rsidR="00B8686C" w:rsidRPr="007A442D" w:rsidRDefault="008E0FEF" w:rsidP="00B8686C">
            <w:pPr>
              <w:snapToGrid w:val="0"/>
              <w:spacing w:after="0" w:line="240" w:lineRule="auto"/>
              <w:jc w:val="center"/>
            </w:pPr>
            <w:r w:rsidRPr="007A442D">
              <w:rPr>
                <w:rFonts w:ascii="Arial" w:hAnsi="Arial" w:cs="Arial"/>
                <w:b/>
                <w:sz w:val="22"/>
              </w:rPr>
              <w:t>5^L</w:t>
            </w:r>
          </w:p>
        </w:tc>
      </w:tr>
      <w:tr w:rsidR="007A442D" w:rsidRPr="007A442D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7A442D" w:rsidRDefault="008E532B">
            <w:pPr>
              <w:spacing w:after="0" w:line="240" w:lineRule="auto"/>
              <w:jc w:val="center"/>
            </w:pPr>
            <w:r w:rsidRPr="007A442D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2CAFB8DB" w:rsidR="008E532B" w:rsidRPr="007A442D" w:rsidRDefault="008E0FEF">
            <w:pPr>
              <w:snapToGrid w:val="0"/>
              <w:spacing w:after="0" w:line="240" w:lineRule="auto"/>
              <w:jc w:val="center"/>
            </w:pPr>
            <w:r w:rsidRPr="007A442D">
              <w:rPr>
                <w:rFonts w:ascii="Arial" w:hAnsi="Arial" w:cs="Arial"/>
                <w:b/>
                <w:sz w:val="22"/>
              </w:rPr>
              <w:t>GAZZOLA SABRINA</w:t>
            </w:r>
          </w:p>
        </w:tc>
      </w:tr>
    </w:tbl>
    <w:p w14:paraId="37498331" w14:textId="77777777" w:rsidR="00364B3D" w:rsidRPr="007A442D" w:rsidRDefault="00364B3D" w:rsidP="00364B3D">
      <w:pPr>
        <w:pStyle w:val="Titolo3"/>
        <w:spacing w:before="360"/>
      </w:pPr>
      <w:r w:rsidRPr="007A442D">
        <w:t>PROGRAMMA EFFETTIVAMENTE SVOLTO FINO AL 15 MAGGIO 20</w:t>
      </w:r>
      <w:r w:rsidR="008E5051" w:rsidRPr="007A442D">
        <w:t>2</w:t>
      </w:r>
      <w:r w:rsidR="0033616C" w:rsidRPr="007A442D">
        <w:t>1</w:t>
      </w:r>
    </w:p>
    <w:p w14:paraId="1D0E771B" w14:textId="77777777" w:rsidR="007A442D" w:rsidRP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EC6D5EB" w14:textId="003219A5" w:rsidR="007A442D" w:rsidRP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bCs/>
          <w:sz w:val="22"/>
          <w:szCs w:val="22"/>
          <w:lang w:eastAsia="en-US"/>
        </w:rPr>
        <w:t>HEGEL</w:t>
      </w:r>
    </w:p>
    <w:p w14:paraId="7DB19BD2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Le tesi di fondo dell’Idealismo hegeliano: l’identità tra ragione e realtà, la risoluzione del finito nell’infinito, la funzione della filosofia.</w:t>
      </w:r>
    </w:p>
    <w:p w14:paraId="21B3CA7E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6BF95A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dialettica come legge ontologica e logica: tesi, antitesi e sintesi.</w:t>
      </w:r>
    </w:p>
    <w:p w14:paraId="0E49A04E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78310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8BD588" w14:textId="77777777" w:rsidR="007A442D" w:rsidRPr="007A442D" w:rsidRDefault="007A442D" w:rsidP="007A442D">
      <w:pPr>
        <w:suppressAutoHyphens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Analisi di alcuni dei momenti fondamentali del passaggio della coscienza dal punto di vista comune al punto di vista dell’Assoluto.</w:t>
      </w:r>
    </w:p>
    <w:p w14:paraId="18922CA3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C731D2" w14:textId="77777777" w:rsidR="007A442D" w:rsidRPr="007A442D" w:rsidRDefault="007A442D" w:rsidP="007A442D">
      <w:pPr>
        <w:suppressAutoHyphens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i/>
          <w:sz w:val="22"/>
          <w:szCs w:val="22"/>
          <w:lang w:eastAsia="en-US"/>
        </w:rPr>
        <w:t>Fenomenologia dello Spirito</w:t>
      </w:r>
    </w:p>
    <w:p w14:paraId="06CF1F82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L’argomento dell’opera.</w:t>
      </w:r>
    </w:p>
    <w:p w14:paraId="52F86603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6E6C3D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L’Autocoscienza: dialettica servo-padrone e liberazione dell’autocoscienza.</w:t>
      </w:r>
    </w:p>
    <w:p w14:paraId="0D3B3043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B7347C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Ragione: ragione osservativa, ragione attiva e individualità in sé e per sé.</w:t>
      </w:r>
    </w:p>
    <w:p w14:paraId="39655117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E4A33D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574ABB" w14:textId="77777777" w:rsidR="007A442D" w:rsidRPr="007A442D" w:rsidRDefault="007A442D" w:rsidP="007A442D">
      <w:pPr>
        <w:suppressAutoHyphens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i/>
          <w:sz w:val="22"/>
          <w:szCs w:val="22"/>
          <w:lang w:eastAsia="en-US"/>
        </w:rPr>
        <w:t>Enciclopedia delle scienze filosofiche in compendio</w:t>
      </w:r>
    </w:p>
    <w:p w14:paraId="43DAAD3E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Lo Spirito oggettivo: famiglia, società civile, Stato. La storia come “filosofia della storia”.</w:t>
      </w:r>
    </w:p>
    <w:p w14:paraId="3734FE0A" w14:textId="77777777" w:rsidR="007A442D" w:rsidRPr="007A442D" w:rsidRDefault="007A442D" w:rsidP="007A442D">
      <w:pPr>
        <w:suppressAutoHyphens w:val="0"/>
        <w:spacing w:before="120"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02894C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Lo Spirito assoluto: arte, religione, filosofia.</w:t>
      </w:r>
    </w:p>
    <w:p w14:paraId="0759DCEA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7CA83E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24F24F2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1492A43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sz w:val="22"/>
          <w:szCs w:val="22"/>
          <w:lang w:eastAsia="en-US"/>
        </w:rPr>
        <w:t>DESTRA HEGELIANA E SINISTRA HEGELIANA</w:t>
      </w:r>
    </w:p>
    <w:p w14:paraId="7285BD57" w14:textId="77777777" w:rsidR="007A442D" w:rsidRPr="007A442D" w:rsidRDefault="007A442D" w:rsidP="007A442D">
      <w:pPr>
        <w:suppressAutoHyphens w:val="0"/>
        <w:spacing w:before="120" w:after="0" w:line="240" w:lineRule="auto"/>
        <w:ind w:left="720" w:hanging="295"/>
        <w:jc w:val="both"/>
        <w:rPr>
          <w:rFonts w:ascii="Arial" w:eastAsia="Calibri" w:hAnsi="Arial" w:cs="Arial"/>
          <w:sz w:val="22"/>
          <w:szCs w:val="22"/>
        </w:rPr>
      </w:pPr>
      <w:r w:rsidRPr="007A442D">
        <w:rPr>
          <w:rFonts w:ascii="Arial" w:eastAsia="Calibri" w:hAnsi="Arial" w:cs="Arial"/>
          <w:sz w:val="22"/>
          <w:szCs w:val="22"/>
        </w:rPr>
        <w:t>La divisione della Scuola hegeliana sulla questione politica e sulla religione.</w:t>
      </w:r>
    </w:p>
    <w:p w14:paraId="0FBDA819" w14:textId="77777777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E6735D" w14:textId="77777777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8E49E0A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58FA4CD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sz w:val="22"/>
          <w:szCs w:val="22"/>
          <w:lang w:eastAsia="en-US"/>
        </w:rPr>
        <w:t>FEUERBACH</w:t>
      </w:r>
    </w:p>
    <w:p w14:paraId="4269F6CD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hanging="29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Cs/>
          <w:sz w:val="22"/>
          <w:szCs w:val="22"/>
          <w:lang w:eastAsia="en-US"/>
        </w:rPr>
        <w:t>La condizione drammatica dell’uomo: l’opposizione tra volere e potere.</w:t>
      </w:r>
    </w:p>
    <w:p w14:paraId="762DF8C7" w14:textId="77777777" w:rsidR="007A442D" w:rsidRPr="007A442D" w:rsidRDefault="007A442D" w:rsidP="007A442D">
      <w:pPr>
        <w:suppressAutoHyphens w:val="0"/>
        <w:spacing w:before="120"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CADD01E" w14:textId="77777777" w:rsidR="007A442D" w:rsidRPr="007A442D" w:rsidRDefault="007A442D" w:rsidP="007A442D">
      <w:pPr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La religione come proiezione illusoria di alcune qualità umane: l’origine degli attributi divini e lo scopo della creazione di una divinità. </w:t>
      </w:r>
    </w:p>
    <w:p w14:paraId="13160969" w14:textId="77777777" w:rsidR="007A442D" w:rsidRPr="007A442D" w:rsidRDefault="007A442D" w:rsidP="007A442D">
      <w:pPr>
        <w:suppressAutoHyphens w:val="0"/>
        <w:spacing w:after="0" w:line="240" w:lineRule="auto"/>
        <w:ind w:left="211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73B3F2" w14:textId="77777777" w:rsidR="007A442D" w:rsidRPr="007A442D" w:rsidRDefault="007A442D" w:rsidP="007A442D">
      <w:pPr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religione come forma di alienazione: il significato dell’alienazione religiosa. La storia delle religioni.</w:t>
      </w:r>
    </w:p>
    <w:p w14:paraId="24CB2A99" w14:textId="77777777" w:rsidR="007A442D" w:rsidRPr="007A442D" w:rsidRDefault="007A442D" w:rsidP="007A442D">
      <w:pPr>
        <w:suppressAutoHyphens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2E07B3" w14:textId="77777777" w:rsidR="007A442D" w:rsidRPr="007A442D" w:rsidRDefault="007A442D" w:rsidP="007A442D">
      <w:pPr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La religione come momento necessario: “la prima e indiretta conoscenza che l’uomo abbia di </w:t>
      </w:r>
      <w:proofErr w:type="gramStart"/>
      <w:r w:rsidRPr="007A442D">
        <w:rPr>
          <w:rFonts w:ascii="Arial" w:eastAsia="Calibri" w:hAnsi="Arial" w:cs="Arial"/>
          <w:sz w:val="22"/>
          <w:szCs w:val="22"/>
          <w:lang w:eastAsia="en-US"/>
        </w:rPr>
        <w:t>se</w:t>
      </w:r>
      <w:proofErr w:type="gramEnd"/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 stesso”; “l’infanzia dell’umanità”. </w:t>
      </w:r>
    </w:p>
    <w:p w14:paraId="1B2F2B30" w14:textId="77777777" w:rsidR="007A442D" w:rsidRPr="007A442D" w:rsidRDefault="007A442D" w:rsidP="007A442D">
      <w:pPr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religione come momento da superare: il compito della filosofia; l’ateismo come dovere morale. La proposta di un “umanismo naturalistico”.</w:t>
      </w:r>
    </w:p>
    <w:p w14:paraId="27C6DA20" w14:textId="77777777" w:rsidR="007A442D" w:rsidRPr="007A442D" w:rsidRDefault="007A442D" w:rsidP="007A442D">
      <w:pPr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Gli errori dell’Idealismo hegeliano: la visione rovesciata delle cose; la teologia mascherata.</w:t>
      </w:r>
    </w:p>
    <w:p w14:paraId="3DD6D063" w14:textId="77777777" w:rsidR="007A442D" w:rsidRPr="007A442D" w:rsidRDefault="007A442D" w:rsidP="007A442D">
      <w:pPr>
        <w:suppressAutoHyphens w:val="0"/>
        <w:spacing w:after="0" w:line="240" w:lineRule="auto"/>
        <w:ind w:left="708" w:firstLine="708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Lettura del brano: “Cristianesimo e alienazione religiosa”</w:t>
      </w:r>
    </w:p>
    <w:p w14:paraId="7505408D" w14:textId="4EFC0812" w:rsidR="007A442D" w:rsidRPr="007A442D" w:rsidRDefault="007A442D" w:rsidP="007A442D">
      <w:pPr>
        <w:suppressAutoHyphens w:val="0"/>
        <w:spacing w:after="0" w:line="240" w:lineRule="auto"/>
        <w:ind w:left="326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L’essenza del cristianesimo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5CE8AC8" w14:textId="4FAEF83E" w:rsidR="007A442D" w:rsidRPr="007A442D" w:rsidRDefault="007A442D" w:rsidP="007A442D">
      <w:pPr>
        <w:suppressAutoHyphens w:val="0"/>
        <w:spacing w:after="0" w:line="240" w:lineRule="auto"/>
        <w:ind w:left="326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763759" w14:textId="0035F620" w:rsidR="007A442D" w:rsidRPr="007A442D" w:rsidRDefault="007A442D" w:rsidP="007A442D">
      <w:pPr>
        <w:suppressAutoHyphens w:val="0"/>
        <w:spacing w:after="0" w:line="240" w:lineRule="auto"/>
        <w:ind w:left="326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2FE438" w14:textId="77777777" w:rsidR="007A442D" w:rsidRPr="007A442D" w:rsidRDefault="007A442D" w:rsidP="007A442D">
      <w:pPr>
        <w:suppressAutoHyphens w:val="0"/>
        <w:spacing w:after="0" w:line="240" w:lineRule="auto"/>
        <w:ind w:left="326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8A5236" w14:textId="77777777" w:rsidR="007A442D" w:rsidRPr="007A442D" w:rsidRDefault="007A442D" w:rsidP="007A442D">
      <w:pPr>
        <w:suppressAutoHyphens w:val="0"/>
        <w:spacing w:after="0" w:line="240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sz w:val="22"/>
          <w:szCs w:val="22"/>
          <w:lang w:eastAsia="en-US"/>
        </w:rPr>
        <w:t>MARX</w:t>
      </w:r>
    </w:p>
    <w:p w14:paraId="18E58CA7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I meriti e i limiti del pensiero di </w:t>
      </w:r>
      <w:proofErr w:type="spellStart"/>
      <w:r w:rsidRPr="007A442D">
        <w:rPr>
          <w:rFonts w:ascii="Arial" w:eastAsia="Calibri" w:hAnsi="Arial" w:cs="Arial"/>
          <w:sz w:val="22"/>
          <w:szCs w:val="22"/>
          <w:lang w:eastAsia="en-US"/>
        </w:rPr>
        <w:t>Feuerbach</w:t>
      </w:r>
      <w:proofErr w:type="spellEnd"/>
      <w:r w:rsidRPr="007A442D">
        <w:rPr>
          <w:rFonts w:ascii="Arial" w:eastAsia="Calibri" w:hAnsi="Arial" w:cs="Arial"/>
          <w:sz w:val="22"/>
          <w:szCs w:val="22"/>
          <w:lang w:eastAsia="en-US"/>
        </w:rPr>
        <w:t>. Il significato della religione e il compito della filosofia.</w:t>
      </w:r>
    </w:p>
    <w:p w14:paraId="3951B191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val="fr-BE" w:eastAsia="en-US"/>
        </w:rPr>
      </w:pPr>
    </w:p>
    <w:p w14:paraId="0E15EBC9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Il significato dell’uomo e della storia: il lavoro come fattore costitutivo dell’uomo; il materialismo storico e il materialismo dialettico.</w:t>
      </w:r>
    </w:p>
    <w:p w14:paraId="7A0324E7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ABBC89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Borghesia e proletariato. La condizione di alienazione del proletario.</w:t>
      </w:r>
    </w:p>
    <w:p w14:paraId="086CAF1C" w14:textId="77777777" w:rsidR="007A442D" w:rsidRPr="007A442D" w:rsidRDefault="007A442D" w:rsidP="007A442D">
      <w:pPr>
        <w:suppressAutoHyphens w:val="0"/>
        <w:spacing w:after="0" w:line="240" w:lineRule="auto"/>
        <w:ind w:left="720" w:firstLine="696"/>
        <w:contextualSpacing/>
        <w:jc w:val="both"/>
        <w:rPr>
          <w:rFonts w:ascii="Arial" w:eastAsia="Calibri" w:hAnsi="Arial" w:cs="Arial"/>
          <w:sz w:val="22"/>
          <w:szCs w:val="22"/>
          <w:lang w:val="fr-BE" w:eastAsia="en-US"/>
        </w:rPr>
      </w:pPr>
    </w:p>
    <w:p w14:paraId="4C8688C2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val="fr-BE" w:eastAsia="en-US"/>
        </w:rPr>
        <w:t>L’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economia capitalistica come produzione di merci: il valore d’uso e il valore di scambio. L’accumulo del denaro come fine della produzione capitalistica: DMD¹; il plusvalore e il suo possibile aumento.</w:t>
      </w:r>
    </w:p>
    <w:p w14:paraId="60394E2B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78C3B5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rivoluzione proletaria: significato, metodo e scopo. Caratteristiche della società comunista: il comunismo “rozzo” e “autentico”; l’uguaglianza “imperfetta” e “superiore”.</w:t>
      </w:r>
    </w:p>
    <w:p w14:paraId="60F8A26F" w14:textId="77777777" w:rsidR="007A442D" w:rsidRPr="007A442D" w:rsidRDefault="007A442D" w:rsidP="007A442D">
      <w:pPr>
        <w:suppressAutoHyphens w:val="0"/>
        <w:spacing w:after="0" w:line="240" w:lineRule="auto"/>
        <w:ind w:left="141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7C788E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critica al socialismo “utopistico”.</w:t>
      </w:r>
    </w:p>
    <w:p w14:paraId="6B29BF91" w14:textId="77777777" w:rsidR="007A442D" w:rsidRPr="007A442D" w:rsidRDefault="007A442D" w:rsidP="007A442D">
      <w:pPr>
        <w:suppressAutoHyphens w:val="0"/>
        <w:spacing w:after="0" w:line="24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BA711AA" w14:textId="77777777" w:rsidR="007A442D" w:rsidRPr="007A442D" w:rsidRDefault="007A442D" w:rsidP="007A442D">
      <w:pPr>
        <w:suppressAutoHyphens w:val="0"/>
        <w:spacing w:after="0" w:line="24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35D877E" w14:textId="77777777" w:rsidR="007A442D" w:rsidRPr="007A442D" w:rsidRDefault="007A442D" w:rsidP="007A442D">
      <w:pPr>
        <w:suppressAutoHyphens w:val="0"/>
        <w:spacing w:after="0" w:line="240" w:lineRule="auto"/>
        <w:ind w:left="708"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Cs/>
          <w:sz w:val="22"/>
          <w:szCs w:val="22"/>
          <w:lang w:eastAsia="en-US"/>
        </w:rPr>
        <w:t>Lettura dei brani: “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L’alienazione” (non integralmente)</w:t>
      </w:r>
    </w:p>
    <w:p w14:paraId="0623B35C" w14:textId="77777777" w:rsidR="007A442D" w:rsidRPr="007A442D" w:rsidRDefault="007A442D" w:rsidP="007A442D">
      <w:pPr>
        <w:suppressAutoHyphens w:val="0"/>
        <w:spacing w:after="0" w:line="240" w:lineRule="auto"/>
        <w:ind w:left="2553"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Manoscritti economico-filosofici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2A487F2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00193F" w14:textId="77777777" w:rsidR="007A442D" w:rsidRPr="007A442D" w:rsidRDefault="007A442D" w:rsidP="007A442D">
      <w:pPr>
        <w:suppressAutoHyphens w:val="0"/>
        <w:spacing w:after="0" w:line="240" w:lineRule="auto"/>
        <w:ind w:left="2838" w:firstLine="42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“Classi e lotta tra classi”</w:t>
      </w:r>
    </w:p>
    <w:p w14:paraId="27D5408F" w14:textId="77777777" w:rsidR="007A442D" w:rsidRPr="007A442D" w:rsidRDefault="007A442D" w:rsidP="007A442D">
      <w:pPr>
        <w:suppressAutoHyphens w:val="0"/>
        <w:spacing w:after="0" w:line="240" w:lineRule="auto"/>
        <w:ind w:left="2838" w:firstLine="42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Manifesto del partito comunista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B1A6A0B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62F565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26D15E3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DED520B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sz w:val="22"/>
          <w:szCs w:val="22"/>
          <w:lang w:eastAsia="en-US"/>
        </w:rPr>
        <w:t>SCHOPENHAUER</w:t>
      </w:r>
    </w:p>
    <w:p w14:paraId="5F5A414E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Il mondo come “rappresentazione”: il superamento della filosofia di Kant.</w:t>
      </w:r>
    </w:p>
    <w:p w14:paraId="24882D65" w14:textId="77777777" w:rsidR="007A442D" w:rsidRPr="007A442D" w:rsidRDefault="007A442D" w:rsidP="007A442D">
      <w:pPr>
        <w:suppressAutoHyphens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42504A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Il mondo come “volontà”: la scoperta della volontà di vivere come essenza di tutto e le sue caratteristiche.</w:t>
      </w:r>
    </w:p>
    <w:p w14:paraId="660EDD21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346284F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condizione dell’uomo tra dolore, piacere e noia. La critica all’ottimismo cosmico, sociale e storico.</w:t>
      </w:r>
    </w:p>
    <w:p w14:paraId="15853911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AF6E7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Dalla </w:t>
      </w:r>
      <w:proofErr w:type="spellStart"/>
      <w:r w:rsidRPr="007A442D">
        <w:rPr>
          <w:rFonts w:ascii="Arial" w:eastAsia="Calibri" w:hAnsi="Arial" w:cs="Arial"/>
          <w:i/>
          <w:sz w:val="22"/>
          <w:szCs w:val="22"/>
          <w:lang w:eastAsia="en-US"/>
        </w:rPr>
        <w:t>voluntas</w:t>
      </w:r>
      <w:proofErr w:type="spellEnd"/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 alla </w:t>
      </w:r>
      <w:proofErr w:type="spellStart"/>
      <w:r w:rsidRPr="007A442D">
        <w:rPr>
          <w:rFonts w:ascii="Arial" w:eastAsia="Calibri" w:hAnsi="Arial" w:cs="Arial"/>
          <w:i/>
          <w:sz w:val="22"/>
          <w:szCs w:val="22"/>
          <w:lang w:eastAsia="en-US"/>
        </w:rPr>
        <w:t>noluntas</w:t>
      </w:r>
      <w:proofErr w:type="spellEnd"/>
      <w:r w:rsidRPr="007A442D">
        <w:rPr>
          <w:rFonts w:ascii="Arial" w:eastAsia="Calibri" w:hAnsi="Arial" w:cs="Arial"/>
          <w:sz w:val="22"/>
          <w:szCs w:val="22"/>
          <w:lang w:eastAsia="en-US"/>
        </w:rPr>
        <w:t>: le vie della liberazione dal dolore (arte, etica, ascesi).</w:t>
      </w:r>
    </w:p>
    <w:p w14:paraId="7B0EB875" w14:textId="77777777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C757B6" w14:textId="77777777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7CE105" w14:textId="77777777" w:rsidR="007A442D" w:rsidRPr="007A442D" w:rsidRDefault="007A442D" w:rsidP="007A442D">
      <w:pPr>
        <w:suppressAutoHyphens w:val="0"/>
        <w:spacing w:after="0" w:line="240" w:lineRule="auto"/>
        <w:ind w:left="708"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Cs/>
          <w:sz w:val="22"/>
          <w:szCs w:val="22"/>
          <w:lang w:eastAsia="en-US"/>
        </w:rPr>
        <w:t>Lettura dei brani: “La vita umana tra dolore e noia”</w:t>
      </w:r>
    </w:p>
    <w:p w14:paraId="11D1590E" w14:textId="77777777" w:rsidR="007A442D" w:rsidRPr="007A442D" w:rsidRDefault="007A442D" w:rsidP="007A442D">
      <w:pPr>
        <w:suppressAutoHyphens w:val="0"/>
        <w:spacing w:after="0" w:line="240" w:lineRule="auto"/>
        <w:ind w:left="2832" w:firstLine="429"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bCs/>
          <w:i/>
          <w:sz w:val="22"/>
          <w:szCs w:val="22"/>
          <w:lang w:eastAsia="en-US"/>
        </w:rPr>
        <w:t>Il mondo come volontà e rappresentazione</w:t>
      </w:r>
      <w:r w:rsidRPr="007A442D">
        <w:rPr>
          <w:rFonts w:ascii="Arial" w:eastAsia="Calibri" w:hAnsi="Arial" w:cs="Arial"/>
          <w:bCs/>
          <w:iCs/>
          <w:sz w:val="22"/>
          <w:szCs w:val="22"/>
          <w:lang w:eastAsia="en-US"/>
        </w:rPr>
        <w:t>).</w:t>
      </w:r>
    </w:p>
    <w:p w14:paraId="27523891" w14:textId="77777777" w:rsidR="007A442D" w:rsidRPr="007A442D" w:rsidRDefault="007A442D" w:rsidP="007A442D">
      <w:pPr>
        <w:suppressAutoHyphens w:val="0"/>
        <w:spacing w:after="0" w:line="240" w:lineRule="auto"/>
        <w:ind w:left="2832" w:firstLine="429"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14:paraId="1850DB49" w14:textId="77777777" w:rsidR="007A442D" w:rsidRPr="007A442D" w:rsidRDefault="007A442D" w:rsidP="007A442D">
      <w:pPr>
        <w:suppressAutoHyphens w:val="0"/>
        <w:spacing w:after="0" w:line="240" w:lineRule="auto"/>
        <w:ind w:left="2832" w:firstLine="429"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Cs/>
          <w:iCs/>
          <w:sz w:val="22"/>
          <w:szCs w:val="22"/>
          <w:lang w:eastAsia="en-US"/>
        </w:rPr>
        <w:t>“Il dilemma del porcospino”</w:t>
      </w:r>
    </w:p>
    <w:p w14:paraId="70F9335E" w14:textId="77777777" w:rsidR="007A442D" w:rsidRPr="007A442D" w:rsidRDefault="007A442D" w:rsidP="007A442D">
      <w:pPr>
        <w:suppressAutoHyphens w:val="0"/>
        <w:spacing w:after="0" w:line="240" w:lineRule="auto"/>
        <w:ind w:left="2832" w:firstLine="42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Parerga e </w:t>
      </w:r>
      <w:proofErr w:type="spellStart"/>
      <w:r w:rsidRPr="007A442D">
        <w:rPr>
          <w:rFonts w:ascii="Arial" w:eastAsia="Calibri" w:hAnsi="Arial" w:cs="Arial"/>
          <w:bCs/>
          <w:i/>
          <w:sz w:val="22"/>
          <w:szCs w:val="22"/>
          <w:lang w:eastAsia="en-US"/>
        </w:rPr>
        <w:t>paralipomena</w:t>
      </w:r>
      <w:proofErr w:type="spellEnd"/>
      <w:r w:rsidRPr="007A442D">
        <w:rPr>
          <w:rFonts w:ascii="Arial" w:eastAsia="Calibri" w:hAnsi="Arial" w:cs="Arial"/>
          <w:bCs/>
          <w:iCs/>
          <w:sz w:val="22"/>
          <w:szCs w:val="22"/>
          <w:lang w:eastAsia="en-US"/>
        </w:rPr>
        <w:t>).</w:t>
      </w:r>
    </w:p>
    <w:p w14:paraId="233491AA" w14:textId="77777777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  <w:lang w:eastAsia="en-US"/>
        </w:rPr>
      </w:pPr>
    </w:p>
    <w:p w14:paraId="1920F346" w14:textId="2021840C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  <w:lang w:eastAsia="en-US"/>
        </w:rPr>
      </w:pPr>
    </w:p>
    <w:p w14:paraId="40D37C01" w14:textId="3B53F559" w:rsidR="007A442D" w:rsidRDefault="007A442D" w:rsidP="007A442D">
      <w:pPr>
        <w:suppressAutoHyphens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  <w:lang w:eastAsia="en-US"/>
        </w:rPr>
      </w:pPr>
    </w:p>
    <w:p w14:paraId="1EF81D8B" w14:textId="2F92188A" w:rsidR="007A442D" w:rsidRDefault="007A442D" w:rsidP="007A442D">
      <w:pPr>
        <w:suppressAutoHyphens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  <w:lang w:eastAsia="en-US"/>
        </w:rPr>
      </w:pPr>
    </w:p>
    <w:p w14:paraId="12C44512" w14:textId="77777777" w:rsidR="007A442D" w:rsidRPr="007A442D" w:rsidRDefault="007A442D" w:rsidP="007A442D">
      <w:pPr>
        <w:suppressAutoHyphens w:val="0"/>
        <w:spacing w:after="0" w:line="240" w:lineRule="auto"/>
        <w:jc w:val="both"/>
        <w:rPr>
          <w:rFonts w:ascii="Georgia" w:eastAsia="Calibri" w:hAnsi="Georgia" w:cs="Arial"/>
          <w:sz w:val="24"/>
          <w:szCs w:val="24"/>
          <w:lang w:eastAsia="en-US"/>
        </w:rPr>
      </w:pPr>
    </w:p>
    <w:p w14:paraId="03A34E7E" w14:textId="77777777" w:rsidR="007A442D" w:rsidRPr="007A442D" w:rsidRDefault="007A442D" w:rsidP="007A442D">
      <w:pPr>
        <w:suppressAutoHyphens w:val="0"/>
        <w:spacing w:after="0" w:line="240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KIERKEGAARD</w:t>
      </w:r>
    </w:p>
    <w:p w14:paraId="4295D245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L’esistenza come modo di essere proprio dell’uomo. Lo stadio estetico: il don Giovanni. Lo stadio etico: il giudice Wilhelm. Lo stadio religioso: Abramo.</w:t>
      </w:r>
    </w:p>
    <w:p w14:paraId="08B06AE0" w14:textId="77777777" w:rsidR="007A442D" w:rsidRPr="007A442D" w:rsidRDefault="007A442D" w:rsidP="007A442D">
      <w:pPr>
        <w:suppressAutoHyphens w:val="0"/>
        <w:spacing w:after="0" w:line="240" w:lineRule="auto"/>
        <w:ind w:left="720" w:firstLine="69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00C3A0" w14:textId="77777777" w:rsidR="007A442D" w:rsidRPr="007A442D" w:rsidRDefault="007A442D" w:rsidP="007A442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Angoscia e disperazione come sentimenti propri dell’essere umano. La fede come paradosso e scandalo. </w:t>
      </w:r>
    </w:p>
    <w:p w14:paraId="7F5DD06D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11D6D0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6AD516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7D7991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442D">
        <w:rPr>
          <w:rFonts w:ascii="Arial" w:eastAsia="Calibri" w:hAnsi="Arial" w:cs="Arial"/>
          <w:b/>
          <w:sz w:val="24"/>
          <w:szCs w:val="24"/>
          <w:lang w:eastAsia="en-US"/>
        </w:rPr>
        <w:t>COMTE</w:t>
      </w:r>
    </w:p>
    <w:p w14:paraId="6D2A7476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I caratteri generali del Positivismo.</w:t>
      </w:r>
    </w:p>
    <w:p w14:paraId="10C2D1E0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FA2D5C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La “legge dei tre stadi”. La fondazione e il fine della sociologia. </w:t>
      </w:r>
    </w:p>
    <w:p w14:paraId="44AAD1A0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38D199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religione positiva.</w:t>
      </w:r>
    </w:p>
    <w:p w14:paraId="66CDB8B1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333D88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C8571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E27FD6C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442D">
        <w:rPr>
          <w:rFonts w:ascii="Arial" w:eastAsia="Calibri" w:hAnsi="Arial" w:cs="Arial"/>
          <w:b/>
          <w:sz w:val="24"/>
          <w:szCs w:val="24"/>
          <w:lang w:eastAsia="en-US"/>
        </w:rPr>
        <w:t>NIETZSCHE</w:t>
      </w:r>
    </w:p>
    <w:p w14:paraId="23050671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Il periodo giovanile: il significato e il valore dell’arte tragica per la vita.</w:t>
      </w:r>
    </w:p>
    <w:p w14:paraId="12D4D001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3C7DA0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Il periodo “illuministico” o “filosofia del mattino”: la critica alle certezze metafisiche e l’annuncio della morte di Dio.</w:t>
      </w:r>
    </w:p>
    <w:p w14:paraId="70AC0CA2" w14:textId="77777777" w:rsidR="007A442D" w:rsidRPr="007A442D" w:rsidRDefault="007A442D" w:rsidP="007A442D">
      <w:pPr>
        <w:suppressAutoHyphens w:val="0"/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6D94D2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Il periodo di </w:t>
      </w:r>
      <w:r w:rsidRPr="007A442D">
        <w:rPr>
          <w:rFonts w:ascii="Arial" w:eastAsia="Calibri" w:hAnsi="Arial" w:cs="Arial"/>
          <w:i/>
          <w:sz w:val="22"/>
          <w:szCs w:val="22"/>
          <w:lang w:eastAsia="en-US"/>
        </w:rPr>
        <w:t>Così parlò Zarathustra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 o “filosofia del meriggio”: il “superuomo” e l’eterno ritorno dell’uguale.</w:t>
      </w:r>
    </w:p>
    <w:p w14:paraId="6DF2FA67" w14:textId="77777777" w:rsidR="007A442D" w:rsidRPr="007A442D" w:rsidRDefault="007A442D" w:rsidP="007A442D">
      <w:pPr>
        <w:suppressAutoHyphens w:val="0"/>
        <w:spacing w:after="0" w:line="24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D7D3183" w14:textId="77777777" w:rsidR="007A442D" w:rsidRPr="007A442D" w:rsidRDefault="007A442D" w:rsidP="007A442D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L’ultimo periodo o “filosofia del tramonto”: la critica alla morale e al cristianesimo. Il nichilismo completo ed incompleto.</w:t>
      </w:r>
    </w:p>
    <w:p w14:paraId="66E13E3D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1D8738" w14:textId="77777777" w:rsidR="007A442D" w:rsidRPr="007A442D" w:rsidRDefault="007A442D" w:rsidP="007A442D">
      <w:pPr>
        <w:suppressAutoHyphens w:val="0"/>
        <w:spacing w:after="0" w:line="240" w:lineRule="auto"/>
        <w:ind w:left="708"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Lettura dei brani: “L’annuncio della morte di Dio”</w:t>
      </w:r>
    </w:p>
    <w:p w14:paraId="09D9601D" w14:textId="77777777" w:rsidR="007A442D" w:rsidRPr="007A442D" w:rsidRDefault="007A442D" w:rsidP="007A442D">
      <w:pPr>
        <w:suppressAutoHyphens w:val="0"/>
        <w:spacing w:after="0" w:line="240" w:lineRule="auto"/>
        <w:ind w:left="2832" w:firstLine="28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La gaia scienza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7348FA2B" w14:textId="77777777" w:rsidR="007A442D" w:rsidRPr="007A442D" w:rsidRDefault="007A442D" w:rsidP="007A442D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51B24851" w14:textId="77777777" w:rsidR="007A442D" w:rsidRPr="007A442D" w:rsidRDefault="007A442D" w:rsidP="007A442D">
      <w:pPr>
        <w:suppressAutoHyphens w:val="0"/>
        <w:spacing w:after="0" w:line="240" w:lineRule="auto"/>
        <w:ind w:left="2411" w:firstLine="708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iCs/>
          <w:sz w:val="22"/>
          <w:szCs w:val="22"/>
          <w:lang w:eastAsia="en-US"/>
        </w:rPr>
        <w:t>“L’eterno ritorno e la nascita dell’</w:t>
      </w:r>
      <w:proofErr w:type="spellStart"/>
      <w:r w:rsidRPr="007A442D">
        <w:rPr>
          <w:rFonts w:ascii="Arial" w:eastAsia="Calibri" w:hAnsi="Arial" w:cs="Arial"/>
          <w:iCs/>
          <w:sz w:val="22"/>
          <w:szCs w:val="22"/>
          <w:lang w:eastAsia="en-US"/>
        </w:rPr>
        <w:t>oltreuomo</w:t>
      </w:r>
      <w:proofErr w:type="spellEnd"/>
      <w:r w:rsidRPr="007A442D">
        <w:rPr>
          <w:rFonts w:ascii="Arial" w:eastAsia="Calibri" w:hAnsi="Arial" w:cs="Arial"/>
          <w:iCs/>
          <w:sz w:val="22"/>
          <w:szCs w:val="22"/>
          <w:lang w:eastAsia="en-US"/>
        </w:rPr>
        <w:t>”</w:t>
      </w:r>
    </w:p>
    <w:p w14:paraId="3F8D3FA4" w14:textId="77777777" w:rsidR="007A442D" w:rsidRPr="007A442D" w:rsidRDefault="007A442D" w:rsidP="007A442D">
      <w:pPr>
        <w:suppressAutoHyphens w:val="0"/>
        <w:spacing w:after="0" w:line="240" w:lineRule="auto"/>
        <w:ind w:left="2411" w:firstLine="708"/>
        <w:contextualSpacing/>
        <w:jc w:val="both"/>
        <w:rPr>
          <w:rFonts w:ascii="Georgia" w:eastAsia="Calibri" w:hAnsi="Georgia" w:cs="Arial"/>
          <w:sz w:val="24"/>
          <w:szCs w:val="24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(tratto da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Così parlò Zarathustra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8CF45DB" w14:textId="77777777" w:rsidR="007A442D" w:rsidRPr="007A442D" w:rsidRDefault="007A442D" w:rsidP="007A442D">
      <w:pPr>
        <w:tabs>
          <w:tab w:val="left" w:pos="1474"/>
        </w:tabs>
        <w:suppressAutoHyphens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5781D" w14:textId="2B2D1C65" w:rsidR="007A442D" w:rsidRP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58E5607" w14:textId="77933350" w:rsid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524780D" w14:textId="431E6B75" w:rsid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10D2E17" w14:textId="77777777" w:rsidR="007A442D" w:rsidRP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77AD8A5" w14:textId="77777777" w:rsidR="00364B3D" w:rsidRPr="007A442D" w:rsidRDefault="00364B3D" w:rsidP="00364B3D">
      <w:pPr>
        <w:pStyle w:val="Titolo3"/>
      </w:pPr>
      <w:r w:rsidRPr="007A442D">
        <w:t xml:space="preserve">PROGRAMMA CHE SI PRESUME </w:t>
      </w:r>
      <w:r w:rsidR="00EF7E55" w:rsidRPr="007A442D">
        <w:t>D</w:t>
      </w:r>
      <w:r w:rsidRPr="007A442D">
        <w:t>I SVOLGERE DOPO IL 15 MAGGIO</w:t>
      </w:r>
    </w:p>
    <w:p w14:paraId="081866D1" w14:textId="253A2815" w:rsid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43208200" w14:textId="77777777" w:rsidR="007A442D" w:rsidRP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84D7382" w14:textId="6B1E6512" w:rsidR="007A442D" w:rsidRPr="007A442D" w:rsidRDefault="007A442D" w:rsidP="007A442D">
      <w:pPr>
        <w:suppressAutoHyphens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b/>
          <w:bCs/>
          <w:sz w:val="22"/>
          <w:szCs w:val="22"/>
          <w:lang w:eastAsia="en-US"/>
        </w:rPr>
        <w:t>FREUD</w:t>
      </w:r>
    </w:p>
    <w:p w14:paraId="129B446B" w14:textId="77777777" w:rsidR="007A442D" w:rsidRPr="007A442D" w:rsidRDefault="007A442D" w:rsidP="007A442D">
      <w:pPr>
        <w:numPr>
          <w:ilvl w:val="0"/>
          <w:numId w:val="8"/>
        </w:numPr>
        <w:suppressAutoHyphens w:val="0"/>
        <w:spacing w:before="120" w:after="0" w:line="259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>La teoria della sessualità e il complesso edipico.</w:t>
      </w:r>
    </w:p>
    <w:p w14:paraId="699C82A1" w14:textId="77777777" w:rsidR="007A442D" w:rsidRPr="007A442D" w:rsidRDefault="007A442D" w:rsidP="007A442D">
      <w:pPr>
        <w:suppressAutoHyphens w:val="0"/>
        <w:spacing w:after="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44C3873" w14:textId="77777777" w:rsidR="007A442D" w:rsidRPr="007A442D" w:rsidRDefault="007A442D" w:rsidP="007A442D">
      <w:pPr>
        <w:numPr>
          <w:ilvl w:val="0"/>
          <w:numId w:val="8"/>
        </w:numPr>
        <w:suppressAutoHyphens w:val="0"/>
        <w:spacing w:after="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La scomposizione psicoanalitica della personalità: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Es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Io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7A442D">
        <w:rPr>
          <w:rFonts w:ascii="Arial" w:eastAsia="Calibri" w:hAnsi="Arial" w:cs="Arial"/>
          <w:i/>
          <w:iCs/>
          <w:sz w:val="22"/>
          <w:szCs w:val="22"/>
          <w:lang w:eastAsia="en-US"/>
        </w:rPr>
        <w:t>Super-Io</w:t>
      </w:r>
      <w:r w:rsidRPr="007A44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27CCB" w14:textId="512801B5" w:rsidR="00D86D4E" w:rsidRDefault="00D86D4E" w:rsidP="0002683B">
      <w:pPr>
        <w:pStyle w:val="testo"/>
        <w:rPr>
          <w:sz w:val="22"/>
          <w:szCs w:val="22"/>
        </w:rPr>
      </w:pPr>
    </w:p>
    <w:p w14:paraId="06D65014" w14:textId="66CAC224" w:rsidR="007A442D" w:rsidRDefault="007A442D" w:rsidP="0002683B">
      <w:pPr>
        <w:pStyle w:val="testo"/>
        <w:rPr>
          <w:sz w:val="22"/>
          <w:szCs w:val="22"/>
        </w:rPr>
      </w:pPr>
    </w:p>
    <w:p w14:paraId="0B86C5BC" w14:textId="4C5C6AEE" w:rsidR="007A442D" w:rsidRDefault="007A442D" w:rsidP="0002683B">
      <w:pPr>
        <w:pStyle w:val="testo"/>
        <w:rPr>
          <w:sz w:val="22"/>
          <w:szCs w:val="22"/>
        </w:rPr>
      </w:pPr>
    </w:p>
    <w:p w14:paraId="3DB900FC" w14:textId="7C2D8BB6" w:rsidR="007A442D" w:rsidRPr="007A442D" w:rsidRDefault="00D86D4E" w:rsidP="00D86D4E">
      <w:pPr>
        <w:pStyle w:val="testo"/>
        <w:spacing w:before="360" w:after="120"/>
        <w:rPr>
          <w:sz w:val="22"/>
        </w:rPr>
      </w:pPr>
      <w:r w:rsidRPr="007A442D">
        <w:rPr>
          <w:sz w:val="22"/>
        </w:rPr>
        <w:lastRenderedPageBreak/>
        <w:t xml:space="preserve">I sottoscritti </w:t>
      </w:r>
      <w:r w:rsidR="007A442D" w:rsidRPr="007A442D">
        <w:rPr>
          <w:sz w:val="22"/>
        </w:rPr>
        <w:t>Silvia Mauri</w:t>
      </w:r>
      <w:r w:rsidRPr="007A442D">
        <w:rPr>
          <w:sz w:val="22"/>
        </w:rPr>
        <w:t xml:space="preserve"> e </w:t>
      </w:r>
      <w:r w:rsidR="007A442D" w:rsidRPr="007A442D">
        <w:rPr>
          <w:sz w:val="22"/>
        </w:rPr>
        <w:t xml:space="preserve">Simone </w:t>
      </w:r>
      <w:proofErr w:type="spellStart"/>
      <w:r w:rsidR="007A442D" w:rsidRPr="007A442D">
        <w:rPr>
          <w:sz w:val="22"/>
        </w:rPr>
        <w:t>Stefanoni</w:t>
      </w:r>
      <w:proofErr w:type="spellEnd"/>
      <w:r w:rsidRPr="007A442D">
        <w:rPr>
          <w:sz w:val="22"/>
        </w:rPr>
        <w:t xml:space="preserve">, studenti della classe </w:t>
      </w:r>
      <w:r w:rsidR="007A442D" w:rsidRPr="007A442D">
        <w:rPr>
          <w:sz w:val="22"/>
        </w:rPr>
        <w:t>5^L</w:t>
      </w:r>
      <w:r w:rsidRPr="007A442D">
        <w:rPr>
          <w:sz w:val="22"/>
        </w:rPr>
        <w:t xml:space="preserve"> dichiarano che in data </w:t>
      </w:r>
      <w:r w:rsidR="007A442D">
        <w:rPr>
          <w:sz w:val="22"/>
        </w:rPr>
        <w:t>6</w:t>
      </w:r>
      <w:r w:rsidR="007A442D" w:rsidRPr="007A442D">
        <w:rPr>
          <w:sz w:val="22"/>
        </w:rPr>
        <w:t>/5/</w:t>
      </w:r>
      <w:r w:rsidRPr="007A442D">
        <w:rPr>
          <w:sz w:val="22"/>
        </w:rPr>
        <w:t xml:space="preserve"> 2021 è stato sottoposto alla classe il programma effettivamente svolto di </w:t>
      </w:r>
      <w:r w:rsidR="007A442D" w:rsidRPr="007A442D">
        <w:rPr>
          <w:sz w:val="22"/>
        </w:rPr>
        <w:t>Filosofia</w:t>
      </w:r>
      <w:r w:rsidRPr="007A442D">
        <w:rPr>
          <w:sz w:val="22"/>
        </w:rPr>
        <w:t>.</w:t>
      </w:r>
    </w:p>
    <w:p w14:paraId="0983DADA" w14:textId="77777777" w:rsidR="007A442D" w:rsidRPr="007A442D" w:rsidRDefault="007A442D" w:rsidP="00D86D4E">
      <w:pPr>
        <w:pStyle w:val="testo"/>
        <w:spacing w:before="360" w:after="120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02"/>
        <w:gridCol w:w="434"/>
        <w:gridCol w:w="4400"/>
      </w:tblGrid>
      <w:tr w:rsidR="007A442D" w:rsidRPr="007A442D" w14:paraId="0B92331E" w14:textId="77777777" w:rsidTr="00DD48B2">
        <w:trPr>
          <w:trHeight w:val="611"/>
        </w:trPr>
        <w:tc>
          <w:tcPr>
            <w:tcW w:w="4834" w:type="dxa"/>
            <w:gridSpan w:val="2"/>
            <w:shd w:val="clear" w:color="auto" w:fill="auto"/>
          </w:tcPr>
          <w:p w14:paraId="0C947F84" w14:textId="079989E6" w:rsidR="007A442D" w:rsidRPr="007A442D" w:rsidRDefault="00D86D4E" w:rsidP="00DD48B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7A442D">
              <w:rPr>
                <w:sz w:val="22"/>
              </w:rPr>
              <w:t xml:space="preserve">F.to </w:t>
            </w:r>
          </w:p>
        </w:tc>
        <w:tc>
          <w:tcPr>
            <w:tcW w:w="4834" w:type="dxa"/>
            <w:gridSpan w:val="2"/>
            <w:shd w:val="clear" w:color="auto" w:fill="auto"/>
          </w:tcPr>
          <w:p w14:paraId="37EC9EBB" w14:textId="2099E0FF" w:rsidR="00D86D4E" w:rsidRPr="007A442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7A442D">
              <w:rPr>
                <w:sz w:val="22"/>
              </w:rPr>
              <w:t xml:space="preserve">F.to </w:t>
            </w:r>
          </w:p>
        </w:tc>
      </w:tr>
      <w:tr w:rsidR="007A442D" w:rsidRPr="007A442D" w14:paraId="26208B79" w14:textId="77777777" w:rsidTr="00DD48B2">
        <w:trPr>
          <w:trHeight w:val="540"/>
        </w:trPr>
        <w:tc>
          <w:tcPr>
            <w:tcW w:w="4432" w:type="dxa"/>
            <w:shd w:val="clear" w:color="auto" w:fill="auto"/>
          </w:tcPr>
          <w:p w14:paraId="02BFCECF" w14:textId="1BCF44F5" w:rsidR="00D86D4E" w:rsidRPr="007A442D" w:rsidRDefault="007A442D" w:rsidP="007A442D">
            <w:pPr>
              <w:pStyle w:val="testo"/>
              <w:tabs>
                <w:tab w:val="clear" w:pos="0"/>
              </w:tabs>
              <w:spacing w:before="0"/>
              <w:contextualSpacing/>
              <w:jc w:val="center"/>
              <w:rPr>
                <w:sz w:val="22"/>
              </w:rPr>
            </w:pPr>
            <w:r w:rsidRPr="007A442D">
              <w:rPr>
                <w:sz w:val="22"/>
              </w:rPr>
              <w:t>Silvia Mauri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136D8490" w14:textId="77777777" w:rsidR="00D86D4E" w:rsidRPr="007A442D" w:rsidRDefault="00D86D4E" w:rsidP="007A442D">
            <w:pPr>
              <w:pStyle w:val="testo"/>
              <w:tabs>
                <w:tab w:val="clear" w:pos="0"/>
              </w:tabs>
              <w:spacing w:before="0"/>
              <w:contextualSpacing/>
              <w:jc w:val="center"/>
              <w:rPr>
                <w:sz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6B8345FA" w14:textId="7E3399F7" w:rsidR="00D86D4E" w:rsidRPr="007A442D" w:rsidRDefault="007A442D" w:rsidP="007A442D">
            <w:pPr>
              <w:pStyle w:val="testo"/>
              <w:tabs>
                <w:tab w:val="clear" w:pos="0"/>
              </w:tabs>
              <w:spacing w:before="0"/>
              <w:contextualSpacing/>
              <w:jc w:val="center"/>
              <w:rPr>
                <w:sz w:val="22"/>
              </w:rPr>
            </w:pPr>
            <w:r w:rsidRPr="007A442D">
              <w:rPr>
                <w:sz w:val="22"/>
              </w:rPr>
              <w:t xml:space="preserve">Simone </w:t>
            </w:r>
            <w:proofErr w:type="spellStart"/>
            <w:r w:rsidRPr="007A442D">
              <w:rPr>
                <w:sz w:val="22"/>
              </w:rPr>
              <w:t>Stefanoni</w:t>
            </w:r>
            <w:proofErr w:type="spellEnd"/>
          </w:p>
        </w:tc>
      </w:tr>
    </w:tbl>
    <w:p w14:paraId="499359FA" w14:textId="77777777" w:rsidR="00D86D4E" w:rsidRPr="007A442D" w:rsidRDefault="00D86D4E" w:rsidP="007A442D">
      <w:pPr>
        <w:spacing w:after="0" w:line="240" w:lineRule="auto"/>
        <w:contextualSpacing/>
        <w:jc w:val="center"/>
        <w:rPr>
          <w:rFonts w:ascii="Arial" w:hAnsi="Arial" w:cs="Arial"/>
          <w:i/>
          <w:sz w:val="16"/>
        </w:rPr>
      </w:pPr>
      <w:r w:rsidRPr="007A442D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2E939E5" w14:textId="77777777" w:rsidR="007A442D" w:rsidRDefault="007A442D" w:rsidP="00D86D4E">
      <w:pPr>
        <w:pStyle w:val="testo"/>
        <w:spacing w:before="360"/>
        <w:rPr>
          <w:sz w:val="22"/>
          <w:szCs w:val="22"/>
        </w:rPr>
      </w:pPr>
    </w:p>
    <w:p w14:paraId="6A0366EF" w14:textId="25C8866D" w:rsidR="00D86D4E" w:rsidRPr="007A442D" w:rsidRDefault="00D86D4E" w:rsidP="00D86D4E">
      <w:pPr>
        <w:pStyle w:val="testo"/>
        <w:spacing w:before="360"/>
        <w:rPr>
          <w:sz w:val="22"/>
          <w:szCs w:val="22"/>
        </w:rPr>
      </w:pPr>
      <w:r w:rsidRPr="007A442D">
        <w:rPr>
          <w:sz w:val="22"/>
          <w:szCs w:val="22"/>
        </w:rPr>
        <w:t xml:space="preserve">Erba, </w:t>
      </w:r>
      <w:r w:rsidR="00DD48B2">
        <w:rPr>
          <w:sz w:val="22"/>
          <w:szCs w:val="22"/>
        </w:rPr>
        <w:t>15</w:t>
      </w:r>
      <w:r w:rsidR="007A442D">
        <w:rPr>
          <w:sz w:val="22"/>
          <w:szCs w:val="22"/>
        </w:rPr>
        <w:t>/5/2021</w:t>
      </w:r>
    </w:p>
    <w:p w14:paraId="1F90C8C6" w14:textId="77777777" w:rsidR="00D86D4E" w:rsidRPr="007A442D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7A442D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7A442D">
        <w:rPr>
          <w:rFonts w:ascii="Arial" w:hAnsi="Arial" w:cs="Arial"/>
          <w:sz w:val="22"/>
          <w:szCs w:val="22"/>
        </w:rPr>
        <w:t>IL DOCENTE</w:t>
      </w:r>
    </w:p>
    <w:p w14:paraId="2CC3FAD8" w14:textId="53BD0101" w:rsidR="00D86D4E" w:rsidRPr="007A442D" w:rsidRDefault="007A442D" w:rsidP="00DD48B2">
      <w:pPr>
        <w:spacing w:before="12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7A442D">
        <w:rPr>
          <w:rFonts w:ascii="Arial" w:hAnsi="Arial" w:cs="Arial"/>
          <w:sz w:val="24"/>
          <w:szCs w:val="24"/>
        </w:rPr>
        <w:t>Sabrina Gazzola</w:t>
      </w:r>
    </w:p>
    <w:p w14:paraId="757B0283" w14:textId="77777777" w:rsidR="00D86D4E" w:rsidRPr="007A442D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A442D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7A442D">
        <w:rPr>
          <w:rFonts w:ascii="Arial" w:hAnsi="Arial" w:cs="Arial"/>
          <w:i/>
          <w:sz w:val="10"/>
          <w:szCs w:val="22"/>
        </w:rPr>
        <w:t>DLgs</w:t>
      </w:r>
      <w:proofErr w:type="spellEnd"/>
      <w:r w:rsidRPr="007A442D">
        <w:rPr>
          <w:rFonts w:ascii="Arial" w:hAnsi="Arial" w:cs="Arial"/>
          <w:i/>
          <w:sz w:val="10"/>
          <w:szCs w:val="22"/>
        </w:rPr>
        <w:t xml:space="preserve">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0D0B" w14:textId="77777777" w:rsidR="00363301" w:rsidRDefault="00363301">
      <w:pPr>
        <w:spacing w:after="0" w:line="240" w:lineRule="auto"/>
      </w:pPr>
      <w:r>
        <w:separator/>
      </w:r>
    </w:p>
  </w:endnote>
  <w:endnote w:type="continuationSeparator" w:id="0">
    <w:p w14:paraId="2BB11C44" w14:textId="77777777" w:rsidR="00363301" w:rsidRDefault="0036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D737" w14:textId="77777777" w:rsidR="00363301" w:rsidRDefault="00363301">
      <w:pPr>
        <w:spacing w:after="0" w:line="240" w:lineRule="auto"/>
      </w:pPr>
      <w:r>
        <w:separator/>
      </w:r>
    </w:p>
  </w:footnote>
  <w:footnote w:type="continuationSeparator" w:id="0">
    <w:p w14:paraId="023FDED0" w14:textId="77777777" w:rsidR="00363301" w:rsidRDefault="0036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A3F8B"/>
    <w:multiLevelType w:val="hybridMultilevel"/>
    <w:tmpl w:val="CF241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326C8"/>
    <w:multiLevelType w:val="hybridMultilevel"/>
    <w:tmpl w:val="EAE630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B194D"/>
    <w:multiLevelType w:val="hybridMultilevel"/>
    <w:tmpl w:val="8DFC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84584"/>
    <w:rsid w:val="000B752A"/>
    <w:rsid w:val="001752BD"/>
    <w:rsid w:val="00247FEF"/>
    <w:rsid w:val="00255D08"/>
    <w:rsid w:val="0032213A"/>
    <w:rsid w:val="0033616C"/>
    <w:rsid w:val="00363301"/>
    <w:rsid w:val="00364B3D"/>
    <w:rsid w:val="00467058"/>
    <w:rsid w:val="00531289"/>
    <w:rsid w:val="005E0D55"/>
    <w:rsid w:val="00774E16"/>
    <w:rsid w:val="007777CE"/>
    <w:rsid w:val="007A442D"/>
    <w:rsid w:val="007F67C4"/>
    <w:rsid w:val="0080423D"/>
    <w:rsid w:val="008C2ED1"/>
    <w:rsid w:val="008E0FEF"/>
    <w:rsid w:val="008E5051"/>
    <w:rsid w:val="008E532B"/>
    <w:rsid w:val="00922420"/>
    <w:rsid w:val="009811ED"/>
    <w:rsid w:val="00A307CC"/>
    <w:rsid w:val="00AC5E26"/>
    <w:rsid w:val="00B8686C"/>
    <w:rsid w:val="00C12390"/>
    <w:rsid w:val="00D31DC0"/>
    <w:rsid w:val="00D530D0"/>
    <w:rsid w:val="00D70C1E"/>
    <w:rsid w:val="00D83116"/>
    <w:rsid w:val="00D86D4E"/>
    <w:rsid w:val="00DA7F77"/>
    <w:rsid w:val="00DD48B2"/>
    <w:rsid w:val="00E457BF"/>
    <w:rsid w:val="00E50E91"/>
    <w:rsid w:val="00E86D5A"/>
    <w:rsid w:val="00EC6D12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Sabrina Gazzola</cp:lastModifiedBy>
  <cp:revision>5</cp:revision>
  <cp:lastPrinted>1899-12-31T23:00:00Z</cp:lastPrinted>
  <dcterms:created xsi:type="dcterms:W3CDTF">2021-05-06T22:12:00Z</dcterms:created>
  <dcterms:modified xsi:type="dcterms:W3CDTF">2021-05-07T17:31:00Z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